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47826" w14:textId="4FA1F021" w:rsidR="00E32631" w:rsidRPr="00E17F91" w:rsidRDefault="00734DF8" w:rsidP="00DC2285">
      <w:pPr>
        <w:spacing w:after="0"/>
        <w:jc w:val="right"/>
        <w:rPr>
          <w:rFonts w:asciiTheme="majorHAnsi" w:hAnsiTheme="majorHAnsi"/>
          <w:lang w:val="en-US"/>
        </w:rPr>
      </w:pPr>
      <w:r w:rsidRPr="00E17F91">
        <w:rPr>
          <w:rFonts w:asciiTheme="majorHAnsi" w:hAnsiTheme="majorHAnsi"/>
          <w:lang w:val="en-US"/>
        </w:rPr>
        <w:t>Warsaw</w:t>
      </w:r>
      <w:r w:rsidR="00E32631" w:rsidRPr="00E17F91">
        <w:rPr>
          <w:rFonts w:asciiTheme="majorHAnsi" w:hAnsiTheme="majorHAnsi"/>
          <w:lang w:val="en-US"/>
        </w:rPr>
        <w:t xml:space="preserve">, </w:t>
      </w:r>
      <w:r w:rsidR="00DC2285" w:rsidRPr="00E17F91">
        <w:rPr>
          <w:rFonts w:asciiTheme="majorHAnsi" w:hAnsiTheme="majorHAnsi"/>
          <w:lang w:val="en-US"/>
        </w:rPr>
        <w:t>1</w:t>
      </w:r>
      <w:r w:rsidR="009F6EE8">
        <w:rPr>
          <w:rFonts w:asciiTheme="majorHAnsi" w:hAnsiTheme="majorHAnsi"/>
          <w:lang w:val="en-US"/>
        </w:rPr>
        <w:t>9</w:t>
      </w:r>
      <w:r w:rsidRPr="00E17F91">
        <w:rPr>
          <w:rFonts w:asciiTheme="majorHAnsi" w:hAnsiTheme="majorHAnsi"/>
          <w:lang w:val="en-US"/>
        </w:rPr>
        <w:t xml:space="preserve"> November</w:t>
      </w:r>
      <w:r w:rsidR="00E32631" w:rsidRPr="00E17F91">
        <w:rPr>
          <w:rFonts w:asciiTheme="majorHAnsi" w:hAnsiTheme="majorHAnsi"/>
          <w:lang w:val="en-US"/>
        </w:rPr>
        <w:t xml:space="preserve"> 2024</w:t>
      </w:r>
    </w:p>
    <w:p w14:paraId="6C7A4EC7" w14:textId="3A76BF1A" w:rsidR="00887CCF" w:rsidRPr="00E17F91" w:rsidRDefault="00734DF8" w:rsidP="00887CCF">
      <w:pPr>
        <w:spacing w:after="0"/>
        <w:jc w:val="right"/>
        <w:rPr>
          <w:rFonts w:asciiTheme="majorHAnsi" w:hAnsiTheme="majorHAnsi"/>
          <w:lang w:val="en-US"/>
        </w:rPr>
      </w:pPr>
      <w:r w:rsidRPr="00E17F91">
        <w:rPr>
          <w:rFonts w:asciiTheme="majorHAnsi" w:hAnsiTheme="majorHAnsi"/>
          <w:lang w:val="en-US"/>
        </w:rPr>
        <w:t>Press release</w:t>
      </w:r>
    </w:p>
    <w:p w14:paraId="5998769F" w14:textId="6BC198B4" w:rsidR="00734DF8" w:rsidRPr="00E17F91" w:rsidRDefault="00734DF8" w:rsidP="00DA188E">
      <w:pPr>
        <w:spacing w:before="120" w:after="120" w:line="240" w:lineRule="auto"/>
        <w:jc w:val="center"/>
        <w:rPr>
          <w:rFonts w:asciiTheme="majorHAnsi" w:hAnsiTheme="majorHAnsi"/>
          <w:b/>
          <w:bCs/>
          <w:sz w:val="48"/>
          <w:szCs w:val="48"/>
          <w:lang w:val="en-US"/>
        </w:rPr>
      </w:pPr>
      <w:r w:rsidRPr="00E17F91">
        <w:rPr>
          <w:rFonts w:asciiTheme="majorHAnsi" w:hAnsiTheme="majorHAnsi"/>
          <w:b/>
          <w:bCs/>
          <w:sz w:val="48"/>
          <w:szCs w:val="48"/>
          <w:lang w:val="en-US"/>
        </w:rPr>
        <w:t xml:space="preserve">Sinfonia Varsovia on tour </w:t>
      </w:r>
      <w:r w:rsidR="00DA188E" w:rsidRPr="00E17F91">
        <w:rPr>
          <w:rFonts w:asciiTheme="majorHAnsi" w:hAnsiTheme="majorHAnsi"/>
          <w:b/>
          <w:bCs/>
          <w:sz w:val="48"/>
          <w:szCs w:val="48"/>
          <w:lang w:val="en-US"/>
        </w:rPr>
        <w:br/>
      </w:r>
      <w:r w:rsidRPr="00E17F91">
        <w:rPr>
          <w:rFonts w:asciiTheme="majorHAnsi" w:hAnsiTheme="majorHAnsi"/>
          <w:b/>
          <w:bCs/>
          <w:sz w:val="48"/>
          <w:szCs w:val="48"/>
          <w:lang w:val="en-US"/>
        </w:rPr>
        <w:t>in Korea and Hong Kong</w:t>
      </w:r>
    </w:p>
    <w:p w14:paraId="1CAB8900" w14:textId="1BBB22C2" w:rsidR="00062CA1" w:rsidRPr="00E17F91" w:rsidRDefault="007F3984" w:rsidP="00DC2285">
      <w:pPr>
        <w:spacing w:after="0"/>
        <w:jc w:val="center"/>
        <w:rPr>
          <w:rFonts w:asciiTheme="majorHAnsi" w:hAnsiTheme="majorHAnsi"/>
          <w:b/>
          <w:bCs/>
          <w:sz w:val="32"/>
          <w:szCs w:val="32"/>
          <w:lang w:val="en-US"/>
        </w:rPr>
      </w:pPr>
      <w:r w:rsidRPr="00E17F91">
        <w:rPr>
          <w:rFonts w:asciiTheme="majorHAnsi" w:hAnsiTheme="majorHAnsi"/>
          <w:b/>
          <w:bCs/>
          <w:sz w:val="32"/>
          <w:szCs w:val="32"/>
          <w:lang w:val="en-US"/>
        </w:rPr>
        <w:t>26 November</w:t>
      </w:r>
      <w:r w:rsidR="00062CA1" w:rsidRPr="00E17F91">
        <w:rPr>
          <w:rFonts w:asciiTheme="majorHAnsi" w:hAnsiTheme="majorHAnsi"/>
          <w:b/>
          <w:bCs/>
          <w:sz w:val="32"/>
          <w:szCs w:val="32"/>
          <w:lang w:val="en-US"/>
        </w:rPr>
        <w:t xml:space="preserve"> – 1 </w:t>
      </w:r>
      <w:r w:rsidRPr="00E17F91">
        <w:rPr>
          <w:rFonts w:asciiTheme="majorHAnsi" w:hAnsiTheme="majorHAnsi"/>
          <w:b/>
          <w:bCs/>
          <w:sz w:val="32"/>
          <w:szCs w:val="32"/>
          <w:lang w:val="en-US"/>
        </w:rPr>
        <w:t xml:space="preserve">December </w:t>
      </w:r>
      <w:r w:rsidR="00062CA1" w:rsidRPr="00E17F91">
        <w:rPr>
          <w:rFonts w:asciiTheme="majorHAnsi" w:hAnsiTheme="majorHAnsi"/>
          <w:b/>
          <w:bCs/>
          <w:sz w:val="32"/>
          <w:szCs w:val="32"/>
          <w:lang w:val="en-US"/>
        </w:rPr>
        <w:t>2024</w:t>
      </w:r>
    </w:p>
    <w:p w14:paraId="279046EE" w14:textId="7EB5854C" w:rsidR="00725156" w:rsidRPr="00E17F91" w:rsidRDefault="00725156" w:rsidP="00725156">
      <w:pPr>
        <w:spacing w:after="240"/>
        <w:jc w:val="center"/>
        <w:rPr>
          <w:rFonts w:asciiTheme="majorHAnsi" w:hAnsiTheme="majorHAnsi"/>
          <w:b/>
          <w:bCs/>
          <w:sz w:val="32"/>
          <w:szCs w:val="32"/>
          <w:lang w:val="en-US"/>
        </w:rPr>
      </w:pPr>
      <w:r w:rsidRPr="00E17F91">
        <w:rPr>
          <w:rFonts w:asciiTheme="majorHAnsi" w:hAnsiTheme="majorHAnsi"/>
          <w:b/>
          <w:bCs/>
          <w:sz w:val="32"/>
          <w:szCs w:val="32"/>
          <w:lang w:val="en-US"/>
        </w:rPr>
        <w:t>South Korea: Daegu Concert House, Seoul Arts Center</w:t>
      </w:r>
      <w:r w:rsidRPr="00E17F91">
        <w:rPr>
          <w:rFonts w:asciiTheme="majorHAnsi" w:hAnsiTheme="majorHAnsi"/>
          <w:b/>
          <w:bCs/>
          <w:sz w:val="32"/>
          <w:szCs w:val="32"/>
          <w:lang w:val="en-US"/>
        </w:rPr>
        <w:br/>
        <w:t>China: H</w:t>
      </w:r>
      <w:r w:rsidR="00714511" w:rsidRPr="00E17F91">
        <w:rPr>
          <w:rFonts w:asciiTheme="majorHAnsi" w:hAnsiTheme="majorHAnsi"/>
          <w:b/>
          <w:bCs/>
          <w:sz w:val="32"/>
          <w:szCs w:val="32"/>
          <w:lang w:val="en-US"/>
        </w:rPr>
        <w:t xml:space="preserve">ong </w:t>
      </w:r>
      <w:r w:rsidRPr="00E17F91">
        <w:rPr>
          <w:rFonts w:asciiTheme="majorHAnsi" w:hAnsiTheme="majorHAnsi"/>
          <w:b/>
          <w:bCs/>
          <w:sz w:val="32"/>
          <w:szCs w:val="32"/>
          <w:lang w:val="en-US"/>
        </w:rPr>
        <w:t>K</w:t>
      </w:r>
      <w:r w:rsidR="00714511" w:rsidRPr="00E17F91">
        <w:rPr>
          <w:rFonts w:asciiTheme="majorHAnsi" w:hAnsiTheme="majorHAnsi"/>
          <w:b/>
          <w:bCs/>
          <w:sz w:val="32"/>
          <w:szCs w:val="32"/>
          <w:lang w:val="en-US"/>
        </w:rPr>
        <w:t>ong</w:t>
      </w:r>
      <w:r w:rsidRPr="00E17F91">
        <w:rPr>
          <w:rFonts w:asciiTheme="majorHAnsi" w:hAnsiTheme="majorHAnsi"/>
          <w:b/>
          <w:bCs/>
          <w:sz w:val="32"/>
          <w:szCs w:val="32"/>
          <w:lang w:val="en-US"/>
        </w:rPr>
        <w:t xml:space="preserve"> Cultural Center, H</w:t>
      </w:r>
      <w:r w:rsidR="00714511" w:rsidRPr="00E17F91">
        <w:rPr>
          <w:rFonts w:asciiTheme="majorHAnsi" w:hAnsiTheme="majorHAnsi"/>
          <w:b/>
          <w:bCs/>
          <w:sz w:val="32"/>
          <w:szCs w:val="32"/>
          <w:lang w:val="en-US"/>
        </w:rPr>
        <w:t xml:space="preserve">ong </w:t>
      </w:r>
      <w:r w:rsidRPr="00E17F91">
        <w:rPr>
          <w:rFonts w:asciiTheme="majorHAnsi" w:hAnsiTheme="majorHAnsi"/>
          <w:b/>
          <w:bCs/>
          <w:sz w:val="32"/>
          <w:szCs w:val="32"/>
          <w:lang w:val="en-US"/>
        </w:rPr>
        <w:t>K</w:t>
      </w:r>
      <w:r w:rsidR="00714511" w:rsidRPr="00E17F91">
        <w:rPr>
          <w:rFonts w:asciiTheme="majorHAnsi" w:hAnsiTheme="majorHAnsi"/>
          <w:b/>
          <w:bCs/>
          <w:sz w:val="32"/>
          <w:szCs w:val="32"/>
          <w:lang w:val="en-US"/>
        </w:rPr>
        <w:t>ong</w:t>
      </w:r>
      <w:r w:rsidRPr="00E17F91">
        <w:rPr>
          <w:rFonts w:asciiTheme="majorHAnsi" w:hAnsiTheme="majorHAnsi"/>
          <w:b/>
          <w:bCs/>
          <w:sz w:val="32"/>
          <w:szCs w:val="32"/>
          <w:lang w:val="en-US"/>
        </w:rPr>
        <w:t xml:space="preserve"> Baptist University</w:t>
      </w:r>
    </w:p>
    <w:p w14:paraId="49CB1390" w14:textId="5C1E6616" w:rsidR="00714511" w:rsidRPr="00E17F91" w:rsidRDefault="00714511" w:rsidP="00887CCF">
      <w:pPr>
        <w:spacing w:after="120"/>
        <w:jc w:val="both"/>
        <w:rPr>
          <w:rFonts w:asciiTheme="majorHAnsi" w:hAnsiTheme="majorHAnsi"/>
          <w:b/>
          <w:bCs/>
          <w:lang w:val="en-US"/>
        </w:rPr>
      </w:pPr>
      <w:r w:rsidRPr="00E17F91">
        <w:rPr>
          <w:rFonts w:asciiTheme="majorHAnsi" w:hAnsiTheme="majorHAnsi"/>
          <w:b/>
          <w:bCs/>
          <w:lang w:val="en-US"/>
        </w:rPr>
        <w:t xml:space="preserve">The Warsaw orchestra is embarking on a tour of East Asia. Between November 26 and December 1, 2024, Sinfonia Varsovia will perform alongside Korean violinist Ju-young Baek in Korea and Chinese cellist Trey Lee in Hong Kong. Two of the four events on the Asian tour are part of the World Orchestra Series festivals in Daegu and </w:t>
      </w:r>
      <w:proofErr w:type="spellStart"/>
      <w:r w:rsidRPr="00E17F91">
        <w:rPr>
          <w:rFonts w:asciiTheme="majorHAnsi" w:hAnsiTheme="majorHAnsi"/>
          <w:b/>
          <w:bCs/>
          <w:lang w:val="en-US"/>
        </w:rPr>
        <w:t>Musicus</w:t>
      </w:r>
      <w:proofErr w:type="spellEnd"/>
      <w:r w:rsidRPr="00E17F91">
        <w:rPr>
          <w:rFonts w:asciiTheme="majorHAnsi" w:hAnsiTheme="majorHAnsi"/>
          <w:b/>
          <w:bCs/>
          <w:lang w:val="en-US"/>
        </w:rPr>
        <w:t xml:space="preserve"> Fest in Hong Kong. The orchestra will perform under the direction of conductor Alexander Liebreich. The program includes works by</w:t>
      </w:r>
      <w:r w:rsidR="00E218D0" w:rsidRPr="00E17F91">
        <w:rPr>
          <w:rFonts w:asciiTheme="majorHAnsi" w:hAnsiTheme="majorHAnsi"/>
          <w:b/>
          <w:bCs/>
          <w:lang w:val="en-US"/>
        </w:rPr>
        <w:t xml:space="preserve"> Dvořák, Brahms, Prokofiev, </w:t>
      </w:r>
      <w:proofErr w:type="spellStart"/>
      <w:r w:rsidR="00E218D0" w:rsidRPr="00E17F91">
        <w:rPr>
          <w:rFonts w:asciiTheme="majorHAnsi" w:hAnsiTheme="majorHAnsi"/>
          <w:b/>
          <w:bCs/>
          <w:lang w:val="en-US"/>
        </w:rPr>
        <w:t>Karłowicz</w:t>
      </w:r>
      <w:proofErr w:type="spellEnd"/>
      <w:r w:rsidR="00E218D0" w:rsidRPr="00E17F91">
        <w:rPr>
          <w:rFonts w:asciiTheme="majorHAnsi" w:hAnsiTheme="majorHAnsi"/>
          <w:b/>
          <w:bCs/>
          <w:lang w:val="en-US"/>
        </w:rPr>
        <w:t xml:space="preserve">, Kilar and </w:t>
      </w:r>
      <w:proofErr w:type="spellStart"/>
      <w:r w:rsidR="00E218D0" w:rsidRPr="00E17F91">
        <w:rPr>
          <w:rFonts w:asciiTheme="majorHAnsi" w:hAnsiTheme="majorHAnsi"/>
          <w:b/>
          <w:bCs/>
          <w:lang w:val="en-US"/>
        </w:rPr>
        <w:t>Lutosł</w:t>
      </w:r>
      <w:r w:rsidRPr="00E17F91">
        <w:rPr>
          <w:rFonts w:asciiTheme="majorHAnsi" w:hAnsiTheme="majorHAnsi"/>
          <w:b/>
          <w:bCs/>
          <w:lang w:val="en-US"/>
        </w:rPr>
        <w:t>awski</w:t>
      </w:r>
      <w:proofErr w:type="spellEnd"/>
      <w:r w:rsidR="00E218D0" w:rsidRPr="00E17F91">
        <w:rPr>
          <w:rFonts w:asciiTheme="majorHAnsi" w:hAnsiTheme="majorHAnsi"/>
          <w:b/>
          <w:bCs/>
          <w:lang w:val="en-US"/>
        </w:rPr>
        <w:t>.</w:t>
      </w:r>
    </w:p>
    <w:p w14:paraId="5D9039B0" w14:textId="48F4FFB6" w:rsidR="00C50F46" w:rsidRPr="00E17F91" w:rsidRDefault="00C50F46" w:rsidP="00887CCF">
      <w:pPr>
        <w:spacing w:after="120"/>
        <w:jc w:val="both"/>
        <w:rPr>
          <w:rFonts w:asciiTheme="majorHAnsi" w:hAnsiTheme="majorHAnsi"/>
          <w:lang w:val="en-US"/>
        </w:rPr>
      </w:pPr>
      <w:r w:rsidRPr="00E17F91">
        <w:rPr>
          <w:rFonts w:asciiTheme="majorHAnsi" w:hAnsiTheme="majorHAnsi"/>
          <w:lang w:val="en-US"/>
        </w:rPr>
        <w:t>Sinfonia Varsovia will begin its Asian tour with two performances i</w:t>
      </w:r>
      <w:r w:rsidR="00D60561" w:rsidRPr="00E17F91">
        <w:rPr>
          <w:rFonts w:asciiTheme="majorHAnsi" w:hAnsiTheme="majorHAnsi"/>
          <w:lang w:val="en-US"/>
        </w:rPr>
        <w:t xml:space="preserve">n Korea: </w:t>
      </w:r>
      <w:r w:rsidR="00D60561" w:rsidRPr="00E17F91">
        <w:rPr>
          <w:rFonts w:asciiTheme="majorHAnsi" w:hAnsiTheme="majorHAnsi"/>
          <w:b/>
          <w:lang w:val="en-US"/>
        </w:rPr>
        <w:t xml:space="preserve">November 26 </w:t>
      </w:r>
      <w:r w:rsidR="00D60561" w:rsidRPr="00E17F91">
        <w:rPr>
          <w:rFonts w:asciiTheme="majorHAnsi" w:hAnsiTheme="majorHAnsi"/>
          <w:lang w:val="en-US"/>
        </w:rPr>
        <w:t>at 7:30 PM</w:t>
      </w:r>
      <w:r w:rsidRPr="00E17F91">
        <w:rPr>
          <w:rFonts w:asciiTheme="majorHAnsi" w:hAnsiTheme="majorHAnsi"/>
          <w:lang w:val="en-US"/>
        </w:rPr>
        <w:t xml:space="preserve"> local time at the </w:t>
      </w:r>
      <w:r w:rsidR="00D60561" w:rsidRPr="00E17F91">
        <w:rPr>
          <w:rFonts w:asciiTheme="majorHAnsi" w:hAnsiTheme="majorHAnsi"/>
          <w:b/>
          <w:lang w:val="en-US"/>
        </w:rPr>
        <w:t>Daegu Concert House</w:t>
      </w:r>
      <w:r w:rsidRPr="00E17F91">
        <w:rPr>
          <w:rFonts w:asciiTheme="majorHAnsi" w:hAnsiTheme="majorHAnsi"/>
          <w:lang w:val="en-US"/>
        </w:rPr>
        <w:t xml:space="preserve"> during the</w:t>
      </w:r>
      <w:r w:rsidRPr="00E17F91">
        <w:rPr>
          <w:rFonts w:asciiTheme="majorHAnsi" w:hAnsiTheme="majorHAnsi"/>
          <w:b/>
          <w:lang w:val="en-US"/>
        </w:rPr>
        <w:t xml:space="preserve"> World Orchestra Series </w:t>
      </w:r>
      <w:r w:rsidRPr="00E17F91">
        <w:rPr>
          <w:rFonts w:asciiTheme="majorHAnsi" w:hAnsiTheme="majorHAnsi"/>
          <w:lang w:val="en-US"/>
        </w:rPr>
        <w:t>festiv</w:t>
      </w:r>
      <w:r w:rsidR="00D60561" w:rsidRPr="00E17F91">
        <w:rPr>
          <w:rFonts w:asciiTheme="majorHAnsi" w:hAnsiTheme="majorHAnsi"/>
          <w:lang w:val="en-US"/>
        </w:rPr>
        <w:t xml:space="preserve">al, and </w:t>
      </w:r>
      <w:r w:rsidR="00D60561" w:rsidRPr="00E17F91">
        <w:rPr>
          <w:rFonts w:asciiTheme="majorHAnsi" w:hAnsiTheme="majorHAnsi"/>
          <w:b/>
          <w:lang w:val="en-US"/>
        </w:rPr>
        <w:t xml:space="preserve">November 27 </w:t>
      </w:r>
      <w:r w:rsidR="00D60561" w:rsidRPr="00E17F91">
        <w:rPr>
          <w:rFonts w:asciiTheme="majorHAnsi" w:hAnsiTheme="majorHAnsi"/>
          <w:bCs/>
          <w:lang w:val="en-US"/>
        </w:rPr>
        <w:t>at 7:30 PM</w:t>
      </w:r>
      <w:r w:rsidRPr="00E17F91">
        <w:rPr>
          <w:rFonts w:asciiTheme="majorHAnsi" w:hAnsiTheme="majorHAnsi"/>
          <w:lang w:val="en-US"/>
        </w:rPr>
        <w:t xml:space="preserve"> at the </w:t>
      </w:r>
      <w:r w:rsidRPr="00E17F91">
        <w:rPr>
          <w:rFonts w:asciiTheme="majorHAnsi" w:hAnsiTheme="majorHAnsi"/>
          <w:b/>
          <w:lang w:val="en-US"/>
        </w:rPr>
        <w:t>Seoul Arts Center</w:t>
      </w:r>
      <w:r w:rsidRPr="00E17F91">
        <w:rPr>
          <w:rFonts w:asciiTheme="majorHAnsi" w:hAnsiTheme="majorHAnsi"/>
          <w:lang w:val="en-US"/>
        </w:rPr>
        <w:t xml:space="preserve">. The repertoire of the concerts will include works by </w:t>
      </w:r>
      <w:r w:rsidR="00A52DA5" w:rsidRPr="00E17F91">
        <w:rPr>
          <w:rFonts w:asciiTheme="majorHAnsi" w:hAnsiTheme="majorHAnsi"/>
          <w:lang w:val="en-US"/>
        </w:rPr>
        <w:t xml:space="preserve">Polish and Central European </w:t>
      </w:r>
      <w:r w:rsidRPr="00E17F91">
        <w:rPr>
          <w:rFonts w:asciiTheme="majorHAnsi" w:hAnsiTheme="majorHAnsi"/>
          <w:lang w:val="en-US"/>
        </w:rPr>
        <w:t>composers. The ens</w:t>
      </w:r>
      <w:r w:rsidR="00146839" w:rsidRPr="00E17F91">
        <w:rPr>
          <w:rFonts w:asciiTheme="majorHAnsi" w:hAnsiTheme="majorHAnsi"/>
          <w:lang w:val="en-US"/>
        </w:rPr>
        <w:t xml:space="preserve">emble will perform Witold </w:t>
      </w:r>
      <w:proofErr w:type="spellStart"/>
      <w:r w:rsidR="00146839" w:rsidRPr="00E17F91">
        <w:rPr>
          <w:rFonts w:asciiTheme="majorHAnsi" w:hAnsiTheme="majorHAnsi"/>
          <w:lang w:val="en-US"/>
        </w:rPr>
        <w:t>Lutosławski’</w:t>
      </w:r>
      <w:r w:rsidRPr="00E17F91">
        <w:rPr>
          <w:rFonts w:asciiTheme="majorHAnsi" w:hAnsiTheme="majorHAnsi"/>
          <w:lang w:val="en-US"/>
        </w:rPr>
        <w:t>s</w:t>
      </w:r>
      <w:proofErr w:type="spellEnd"/>
      <w:r w:rsidRPr="00E17F91">
        <w:rPr>
          <w:rFonts w:asciiTheme="majorHAnsi" w:hAnsiTheme="majorHAnsi"/>
          <w:lang w:val="en-US"/>
        </w:rPr>
        <w:t xml:space="preserve"> </w:t>
      </w:r>
      <w:r w:rsidRPr="00E17F91">
        <w:rPr>
          <w:rFonts w:asciiTheme="majorHAnsi" w:hAnsiTheme="majorHAnsi"/>
          <w:i/>
          <w:lang w:val="en-US"/>
        </w:rPr>
        <w:t>Little Suite</w:t>
      </w:r>
      <w:r w:rsidR="00146839" w:rsidRPr="00E17F91">
        <w:rPr>
          <w:rFonts w:asciiTheme="majorHAnsi" w:hAnsiTheme="majorHAnsi"/>
          <w:lang w:val="en-US"/>
        </w:rPr>
        <w:t>, Wojciech Kilar’</w:t>
      </w:r>
      <w:r w:rsidR="00771812" w:rsidRPr="00E17F91">
        <w:rPr>
          <w:rFonts w:asciiTheme="majorHAnsi" w:hAnsiTheme="majorHAnsi"/>
          <w:lang w:val="en-US"/>
        </w:rPr>
        <w:t xml:space="preserve">s </w:t>
      </w:r>
      <w:proofErr w:type="spellStart"/>
      <w:r w:rsidR="00771812" w:rsidRPr="00E17F91">
        <w:rPr>
          <w:rFonts w:asciiTheme="majorHAnsi" w:hAnsiTheme="majorHAnsi"/>
          <w:i/>
          <w:lang w:val="en-US"/>
        </w:rPr>
        <w:t>Oraw</w:t>
      </w:r>
      <w:r w:rsidRPr="00E17F91">
        <w:rPr>
          <w:rFonts w:asciiTheme="majorHAnsi" w:hAnsiTheme="majorHAnsi"/>
          <w:i/>
          <w:lang w:val="en-US"/>
        </w:rPr>
        <w:t>a</w:t>
      </w:r>
      <w:proofErr w:type="spellEnd"/>
      <w:r w:rsidR="00771812" w:rsidRPr="00E17F91">
        <w:rPr>
          <w:rFonts w:asciiTheme="majorHAnsi" w:hAnsiTheme="majorHAnsi"/>
          <w:lang w:val="en-US"/>
        </w:rPr>
        <w:t xml:space="preserve">, Mieczysław </w:t>
      </w:r>
      <w:proofErr w:type="spellStart"/>
      <w:r w:rsidR="00771812" w:rsidRPr="00E17F91">
        <w:rPr>
          <w:rFonts w:asciiTheme="majorHAnsi" w:hAnsiTheme="majorHAnsi"/>
          <w:lang w:val="en-US"/>
        </w:rPr>
        <w:t>Karłowicz’</w:t>
      </w:r>
      <w:r w:rsidRPr="00E17F91">
        <w:rPr>
          <w:rFonts w:asciiTheme="majorHAnsi" w:hAnsiTheme="majorHAnsi"/>
          <w:lang w:val="en-US"/>
        </w:rPr>
        <w:t>s</w:t>
      </w:r>
      <w:proofErr w:type="spellEnd"/>
      <w:r w:rsidRPr="00E17F91">
        <w:rPr>
          <w:rFonts w:asciiTheme="majorHAnsi" w:hAnsiTheme="majorHAnsi"/>
          <w:lang w:val="en-US"/>
        </w:rPr>
        <w:t xml:space="preserve"> </w:t>
      </w:r>
      <w:r w:rsidRPr="00E17F91">
        <w:rPr>
          <w:rFonts w:asciiTheme="majorHAnsi" w:hAnsiTheme="majorHAnsi"/>
          <w:i/>
          <w:lang w:val="en-US"/>
        </w:rPr>
        <w:t>Lithuanian Rhapsody</w:t>
      </w:r>
      <w:r w:rsidR="00771812" w:rsidRPr="00E17F91">
        <w:rPr>
          <w:rFonts w:asciiTheme="majorHAnsi" w:hAnsiTheme="majorHAnsi"/>
          <w:lang w:val="en-US"/>
        </w:rPr>
        <w:t>, Op. 11, Antonín Dvořák’</w:t>
      </w:r>
      <w:r w:rsidRPr="00E17F91">
        <w:rPr>
          <w:rFonts w:asciiTheme="majorHAnsi" w:hAnsiTheme="majorHAnsi"/>
          <w:lang w:val="en-US"/>
        </w:rPr>
        <w:t>s Symphony No. 7 in D min</w:t>
      </w:r>
      <w:r w:rsidR="00771812" w:rsidRPr="00E17F91">
        <w:rPr>
          <w:rFonts w:asciiTheme="majorHAnsi" w:hAnsiTheme="majorHAnsi"/>
          <w:lang w:val="en-US"/>
        </w:rPr>
        <w:t>or, Op. 70, and Johannes Brahms’s</w:t>
      </w:r>
      <w:r w:rsidRPr="00E17F91">
        <w:rPr>
          <w:rFonts w:asciiTheme="majorHAnsi" w:hAnsiTheme="majorHAnsi"/>
          <w:lang w:val="en-US"/>
        </w:rPr>
        <w:t xml:space="preserve"> Violin Concerto in D major, Op. 77, with </w:t>
      </w:r>
      <w:r w:rsidRPr="00E17F91">
        <w:rPr>
          <w:rFonts w:asciiTheme="majorHAnsi" w:hAnsiTheme="majorHAnsi"/>
          <w:b/>
          <w:lang w:val="en-US"/>
        </w:rPr>
        <w:t xml:space="preserve">Ju-Young Baek </w:t>
      </w:r>
      <w:r w:rsidRPr="00E17F91">
        <w:rPr>
          <w:rFonts w:asciiTheme="majorHAnsi" w:hAnsiTheme="majorHAnsi"/>
          <w:lang w:val="en-US"/>
        </w:rPr>
        <w:t xml:space="preserve">as soloist. The orchestra will be conducted by </w:t>
      </w:r>
      <w:r w:rsidRPr="00E17F91">
        <w:rPr>
          <w:rFonts w:asciiTheme="majorHAnsi" w:hAnsiTheme="majorHAnsi"/>
          <w:b/>
          <w:lang w:val="en-US"/>
        </w:rPr>
        <w:t>Alexander Liebreich</w:t>
      </w:r>
      <w:r w:rsidRPr="00E17F91">
        <w:rPr>
          <w:rFonts w:asciiTheme="majorHAnsi" w:hAnsiTheme="majorHAnsi"/>
          <w:lang w:val="en-US"/>
        </w:rPr>
        <w:t xml:space="preserve">. The project is being carried out </w:t>
      </w:r>
      <w:proofErr w:type="gramStart"/>
      <w:r w:rsidRPr="00E17F91">
        <w:rPr>
          <w:rFonts w:asciiTheme="majorHAnsi" w:hAnsiTheme="majorHAnsi"/>
          <w:lang w:val="en-US"/>
        </w:rPr>
        <w:t>on the occasion of</w:t>
      </w:r>
      <w:proofErr w:type="gramEnd"/>
      <w:r w:rsidRPr="00E17F91">
        <w:rPr>
          <w:rFonts w:asciiTheme="majorHAnsi" w:hAnsiTheme="majorHAnsi"/>
          <w:lang w:val="en-US"/>
        </w:rPr>
        <w:t xml:space="preserve"> the </w:t>
      </w:r>
      <w:r w:rsidRPr="00E17F91">
        <w:rPr>
          <w:rFonts w:asciiTheme="majorHAnsi" w:hAnsiTheme="majorHAnsi"/>
          <w:b/>
          <w:lang w:val="en-US"/>
        </w:rPr>
        <w:t xml:space="preserve">35th anniversary of the </w:t>
      </w:r>
      <w:r w:rsidR="00A847DE" w:rsidRPr="00E17F91">
        <w:rPr>
          <w:rFonts w:asciiTheme="majorHAnsi" w:hAnsiTheme="majorHAnsi"/>
          <w:b/>
          <w:lang w:val="en-US"/>
        </w:rPr>
        <w:t xml:space="preserve">establishment of </w:t>
      </w:r>
      <w:r w:rsidR="00A67D8F" w:rsidRPr="00E17F91">
        <w:rPr>
          <w:rFonts w:asciiTheme="majorHAnsi" w:hAnsiTheme="majorHAnsi"/>
          <w:b/>
          <w:lang w:val="en-US"/>
        </w:rPr>
        <w:t xml:space="preserve">diplomatic relations </w:t>
      </w:r>
      <w:r w:rsidRPr="00E17F91">
        <w:rPr>
          <w:rFonts w:asciiTheme="majorHAnsi" w:hAnsiTheme="majorHAnsi"/>
          <w:b/>
          <w:lang w:val="en-US"/>
        </w:rPr>
        <w:t>between the Republic of Korea and Poland</w:t>
      </w:r>
      <w:r w:rsidRPr="00E17F91">
        <w:rPr>
          <w:rFonts w:asciiTheme="majorHAnsi" w:hAnsiTheme="majorHAnsi"/>
          <w:lang w:val="en-US"/>
        </w:rPr>
        <w:t>.</w:t>
      </w:r>
    </w:p>
    <w:p w14:paraId="098DB58D" w14:textId="4C49A702" w:rsidR="00071340" w:rsidRPr="00E17F91" w:rsidRDefault="00071340" w:rsidP="00887CCF">
      <w:pPr>
        <w:spacing w:after="120"/>
        <w:jc w:val="both"/>
        <w:rPr>
          <w:rFonts w:asciiTheme="majorHAnsi" w:hAnsiTheme="majorHAnsi"/>
          <w:lang w:val="en-US"/>
        </w:rPr>
      </w:pPr>
      <w:r w:rsidRPr="00E17F91">
        <w:rPr>
          <w:rFonts w:asciiTheme="majorHAnsi" w:hAnsiTheme="majorHAnsi"/>
          <w:lang w:val="en-US"/>
        </w:rPr>
        <w:t xml:space="preserve">Meanwhile, on </w:t>
      </w:r>
      <w:r w:rsidRPr="00E17F91">
        <w:rPr>
          <w:rFonts w:asciiTheme="majorHAnsi" w:hAnsiTheme="majorHAnsi"/>
          <w:b/>
          <w:lang w:val="en-US"/>
        </w:rPr>
        <w:t>November 29</w:t>
      </w:r>
      <w:r w:rsidRPr="00E17F91">
        <w:rPr>
          <w:rFonts w:asciiTheme="majorHAnsi" w:hAnsiTheme="majorHAnsi"/>
          <w:lang w:val="en-US"/>
        </w:rPr>
        <w:t xml:space="preserve"> at 2:15 PM, Sinfonia Varsovia, under the direction of its concertmaster </w:t>
      </w:r>
      <w:r w:rsidRPr="00E17F91">
        <w:rPr>
          <w:rFonts w:asciiTheme="majorHAnsi" w:hAnsiTheme="majorHAnsi"/>
          <w:b/>
          <w:lang w:val="en-US"/>
        </w:rPr>
        <w:t>Adam Siebers</w:t>
      </w:r>
      <w:r w:rsidRPr="00E17F91">
        <w:rPr>
          <w:rFonts w:asciiTheme="majorHAnsi" w:hAnsiTheme="majorHAnsi"/>
          <w:lang w:val="en-US"/>
        </w:rPr>
        <w:t>, will perform Sergei Prokofiev</w:t>
      </w:r>
      <w:r w:rsidR="00343AE6" w:rsidRPr="00E17F91">
        <w:rPr>
          <w:rFonts w:asciiTheme="majorHAnsi" w:hAnsiTheme="majorHAnsi"/>
          <w:lang w:val="en-US"/>
        </w:rPr>
        <w:t>’</w:t>
      </w:r>
      <w:r w:rsidRPr="00E17F91">
        <w:rPr>
          <w:rFonts w:asciiTheme="majorHAnsi" w:hAnsiTheme="majorHAnsi"/>
          <w:lang w:val="en-US"/>
        </w:rPr>
        <w:t xml:space="preserve">s Symphony No. 1, Op. 25 </w:t>
      </w:r>
      <w:r w:rsidRPr="00E17F91">
        <w:rPr>
          <w:rFonts w:asciiTheme="majorHAnsi" w:hAnsiTheme="majorHAnsi"/>
          <w:i/>
          <w:lang w:val="en-US"/>
        </w:rPr>
        <w:t>Classical</w:t>
      </w:r>
      <w:r w:rsidRPr="00E17F91">
        <w:rPr>
          <w:rFonts w:asciiTheme="majorHAnsi" w:hAnsiTheme="majorHAnsi"/>
          <w:lang w:val="en-US"/>
        </w:rPr>
        <w:t xml:space="preserve">, among others, at the </w:t>
      </w:r>
      <w:r w:rsidRPr="00E17F91">
        <w:rPr>
          <w:rFonts w:asciiTheme="majorHAnsi" w:hAnsiTheme="majorHAnsi"/>
          <w:b/>
          <w:lang w:val="en-US"/>
        </w:rPr>
        <w:t>Academic Community Hall of the Hong Kong Baptist University</w:t>
      </w:r>
      <w:r w:rsidRPr="00E17F91">
        <w:rPr>
          <w:rFonts w:asciiTheme="majorHAnsi" w:hAnsiTheme="majorHAnsi"/>
          <w:lang w:val="en-US"/>
        </w:rPr>
        <w:t xml:space="preserve">. This will be an early afternoon concert aimed at school audiences over the age of 12. The ensemble will conclude the tour with a gala concert on </w:t>
      </w:r>
      <w:r w:rsidRPr="00E17F91">
        <w:rPr>
          <w:rFonts w:asciiTheme="majorHAnsi" w:hAnsiTheme="majorHAnsi"/>
          <w:b/>
          <w:lang w:val="en-US"/>
        </w:rPr>
        <w:t>December 1</w:t>
      </w:r>
      <w:r w:rsidR="00295DB7" w:rsidRPr="00E17F91">
        <w:rPr>
          <w:rFonts w:asciiTheme="majorHAnsi" w:hAnsiTheme="majorHAnsi"/>
          <w:lang w:val="en-US"/>
        </w:rPr>
        <w:t xml:space="preserve"> at 8:00 PM</w:t>
      </w:r>
      <w:r w:rsidRPr="00E17F91">
        <w:rPr>
          <w:rFonts w:asciiTheme="majorHAnsi" w:hAnsiTheme="majorHAnsi"/>
          <w:lang w:val="en-US"/>
        </w:rPr>
        <w:t xml:space="preserve"> at the </w:t>
      </w:r>
      <w:r w:rsidRPr="00E17F91">
        <w:rPr>
          <w:rFonts w:asciiTheme="majorHAnsi" w:hAnsiTheme="majorHAnsi"/>
          <w:b/>
          <w:lang w:val="en-US"/>
        </w:rPr>
        <w:t>Hong Kong Cultural Centre</w:t>
      </w:r>
      <w:r w:rsidR="00295DB7" w:rsidRPr="00E17F91">
        <w:rPr>
          <w:rFonts w:asciiTheme="majorHAnsi" w:hAnsiTheme="majorHAnsi"/>
          <w:lang w:val="en-US"/>
        </w:rPr>
        <w:t>. T</w:t>
      </w:r>
      <w:r w:rsidRPr="00E17F91">
        <w:rPr>
          <w:rFonts w:asciiTheme="majorHAnsi" w:hAnsiTheme="majorHAnsi"/>
          <w:lang w:val="en-US"/>
        </w:rPr>
        <w:t>he event will serve a</w:t>
      </w:r>
      <w:r w:rsidR="00295DB7" w:rsidRPr="00E17F91">
        <w:rPr>
          <w:rFonts w:asciiTheme="majorHAnsi" w:hAnsiTheme="majorHAnsi"/>
          <w:lang w:val="en-US"/>
        </w:rPr>
        <w:t>s the grand finale of this year’</w:t>
      </w:r>
      <w:r w:rsidRPr="00E17F91">
        <w:rPr>
          <w:rFonts w:asciiTheme="majorHAnsi" w:hAnsiTheme="majorHAnsi"/>
          <w:lang w:val="en-US"/>
        </w:rPr>
        <w:t xml:space="preserve">s </w:t>
      </w:r>
      <w:proofErr w:type="spellStart"/>
      <w:r w:rsidRPr="00E17F91">
        <w:rPr>
          <w:rFonts w:asciiTheme="majorHAnsi" w:hAnsiTheme="majorHAnsi"/>
          <w:b/>
          <w:lang w:val="en-US"/>
        </w:rPr>
        <w:t>Musicus</w:t>
      </w:r>
      <w:proofErr w:type="spellEnd"/>
      <w:r w:rsidRPr="00E17F91">
        <w:rPr>
          <w:rFonts w:asciiTheme="majorHAnsi" w:hAnsiTheme="majorHAnsi"/>
          <w:b/>
          <w:lang w:val="en-US"/>
        </w:rPr>
        <w:t xml:space="preserve"> Fest</w:t>
      </w:r>
      <w:r w:rsidRPr="00E17F91">
        <w:rPr>
          <w:rFonts w:asciiTheme="majorHAnsi" w:hAnsiTheme="majorHAnsi"/>
          <w:lang w:val="en-US"/>
        </w:rPr>
        <w:t xml:space="preserve">. Sinfonia Varsovia </w:t>
      </w:r>
      <w:r w:rsidR="00295DB7" w:rsidRPr="00E17F91">
        <w:rPr>
          <w:rFonts w:asciiTheme="majorHAnsi" w:hAnsiTheme="majorHAnsi"/>
          <w:lang w:val="en-US"/>
        </w:rPr>
        <w:t>will perform with the festival’</w:t>
      </w:r>
      <w:r w:rsidRPr="00E17F91">
        <w:rPr>
          <w:rFonts w:asciiTheme="majorHAnsi" w:hAnsiTheme="majorHAnsi"/>
          <w:lang w:val="en-US"/>
        </w:rPr>
        <w:t xml:space="preserve">s artistic director, cellist </w:t>
      </w:r>
      <w:r w:rsidRPr="00E17F91">
        <w:rPr>
          <w:rFonts w:asciiTheme="majorHAnsi" w:hAnsiTheme="majorHAnsi"/>
          <w:b/>
          <w:lang w:val="en-US"/>
        </w:rPr>
        <w:t>Trey Lee</w:t>
      </w:r>
      <w:r w:rsidRPr="00E17F91">
        <w:rPr>
          <w:rFonts w:asciiTheme="majorHAnsi" w:hAnsiTheme="majorHAnsi"/>
          <w:lang w:val="en-US"/>
        </w:rPr>
        <w:t xml:space="preserve">, who will be accompanied in </w:t>
      </w:r>
      <w:r w:rsidR="00295DB7" w:rsidRPr="00E17F91">
        <w:rPr>
          <w:rFonts w:asciiTheme="majorHAnsi" w:hAnsiTheme="majorHAnsi"/>
          <w:lang w:val="en-US"/>
        </w:rPr>
        <w:t>a performance of Antonín Dvořák’</w:t>
      </w:r>
      <w:r w:rsidRPr="00E17F91">
        <w:rPr>
          <w:rFonts w:asciiTheme="majorHAnsi" w:hAnsiTheme="majorHAnsi"/>
          <w:lang w:val="en-US"/>
        </w:rPr>
        <w:t>s Cello Concerto in B Minor, Op. 104. The pro</w:t>
      </w:r>
      <w:r w:rsidR="00CE53F9" w:rsidRPr="00E17F91">
        <w:rPr>
          <w:rFonts w:asciiTheme="majorHAnsi" w:hAnsiTheme="majorHAnsi"/>
          <w:lang w:val="en-US"/>
        </w:rPr>
        <w:t>gram also includes the composer’</w:t>
      </w:r>
      <w:r w:rsidRPr="00E17F91">
        <w:rPr>
          <w:rFonts w:asciiTheme="majorHAnsi" w:hAnsiTheme="majorHAnsi"/>
          <w:lang w:val="en-US"/>
        </w:rPr>
        <w:t xml:space="preserve">s Symphony No. 7. The ensemble will be directed by </w:t>
      </w:r>
      <w:r w:rsidRPr="00E17F91">
        <w:rPr>
          <w:rFonts w:asciiTheme="majorHAnsi" w:hAnsiTheme="majorHAnsi"/>
          <w:b/>
          <w:lang w:val="en-US"/>
        </w:rPr>
        <w:t>Alexander Liebreich</w:t>
      </w:r>
      <w:r w:rsidRPr="00E17F91">
        <w:rPr>
          <w:rFonts w:asciiTheme="majorHAnsi" w:hAnsiTheme="majorHAnsi"/>
          <w:lang w:val="en-US"/>
        </w:rPr>
        <w:t>.</w:t>
      </w:r>
    </w:p>
    <w:p w14:paraId="223AAA2E" w14:textId="77777777" w:rsidR="00FB1A6C" w:rsidRDefault="00FB1A6C">
      <w:pPr>
        <w:spacing w:line="259" w:lineRule="auto"/>
        <w:rPr>
          <w:rFonts w:asciiTheme="majorHAnsi" w:hAnsiTheme="majorHAnsi"/>
          <w:lang w:val="en-US"/>
        </w:rPr>
      </w:pPr>
      <w:r>
        <w:rPr>
          <w:rFonts w:asciiTheme="majorHAnsi" w:hAnsiTheme="majorHAnsi"/>
          <w:lang w:val="en-US"/>
        </w:rPr>
        <w:br w:type="page"/>
      </w:r>
    </w:p>
    <w:p w14:paraId="264F02A9" w14:textId="284961D3" w:rsidR="00C12906" w:rsidRPr="00E17F91" w:rsidRDefault="00C12906" w:rsidP="00887CCF">
      <w:pPr>
        <w:spacing w:after="120"/>
        <w:jc w:val="both"/>
        <w:rPr>
          <w:rFonts w:asciiTheme="majorHAnsi" w:hAnsiTheme="majorHAnsi"/>
          <w:lang w:val="en-US"/>
        </w:rPr>
      </w:pPr>
      <w:r w:rsidRPr="00E17F91">
        <w:rPr>
          <w:rFonts w:asciiTheme="majorHAnsi" w:hAnsiTheme="majorHAnsi"/>
          <w:lang w:val="en-US"/>
        </w:rPr>
        <w:lastRenderedPageBreak/>
        <w:t xml:space="preserve">More information about the concerts is available on </w:t>
      </w:r>
      <w:hyperlink r:id="rId10" w:history="1">
        <w:r w:rsidRPr="00E17F91">
          <w:rPr>
            <w:rStyle w:val="Hipercze"/>
            <w:rFonts w:asciiTheme="majorHAnsi" w:hAnsiTheme="majorHAnsi"/>
            <w:lang w:val="en-US"/>
          </w:rPr>
          <w:t xml:space="preserve">Sinfonia </w:t>
        </w:r>
        <w:proofErr w:type="spellStart"/>
        <w:r w:rsidRPr="00E17F91">
          <w:rPr>
            <w:rStyle w:val="Hipercze"/>
            <w:rFonts w:asciiTheme="majorHAnsi" w:hAnsiTheme="majorHAnsi"/>
            <w:lang w:val="en-US"/>
          </w:rPr>
          <w:t>Varsovia’s</w:t>
        </w:r>
        <w:proofErr w:type="spellEnd"/>
        <w:r w:rsidRPr="00E17F91">
          <w:rPr>
            <w:rStyle w:val="Hipercze"/>
            <w:rFonts w:asciiTheme="majorHAnsi" w:hAnsiTheme="majorHAnsi"/>
            <w:lang w:val="en-US"/>
          </w:rPr>
          <w:t xml:space="preserve"> website</w:t>
        </w:r>
      </w:hyperlink>
      <w:r w:rsidRPr="00E17F91">
        <w:rPr>
          <w:rFonts w:asciiTheme="majorHAnsi" w:hAnsiTheme="majorHAnsi"/>
          <w:lang w:val="en-US"/>
        </w:rPr>
        <w:t xml:space="preserve">. Details on ticket sales </w:t>
      </w:r>
      <w:r w:rsidR="00CE2800" w:rsidRPr="00E17F91">
        <w:rPr>
          <w:rFonts w:asciiTheme="majorHAnsi" w:hAnsiTheme="majorHAnsi"/>
          <w:lang w:val="en-US"/>
        </w:rPr>
        <w:t>are available on the organizers’</w:t>
      </w:r>
      <w:r w:rsidRPr="00E17F91">
        <w:rPr>
          <w:rFonts w:asciiTheme="majorHAnsi" w:hAnsiTheme="majorHAnsi"/>
          <w:lang w:val="en-US"/>
        </w:rPr>
        <w:t xml:space="preserve"> websites:</w:t>
      </w:r>
    </w:p>
    <w:p w14:paraId="358AD8FD" w14:textId="70287C13" w:rsidR="00802115" w:rsidRPr="00E17F91" w:rsidRDefault="00802115" w:rsidP="00887CCF">
      <w:pPr>
        <w:pStyle w:val="Akapitzlist"/>
        <w:numPr>
          <w:ilvl w:val="0"/>
          <w:numId w:val="1"/>
        </w:numPr>
        <w:spacing w:after="120"/>
        <w:contextualSpacing w:val="0"/>
        <w:jc w:val="both"/>
        <w:rPr>
          <w:rFonts w:asciiTheme="majorHAnsi" w:hAnsiTheme="majorHAnsi"/>
          <w:lang w:val="en-US"/>
        </w:rPr>
      </w:pPr>
      <w:r w:rsidRPr="00E17F91">
        <w:rPr>
          <w:rFonts w:asciiTheme="majorHAnsi" w:hAnsiTheme="majorHAnsi"/>
          <w:lang w:val="en-US"/>
        </w:rPr>
        <w:t>26</w:t>
      </w:r>
      <w:r w:rsidR="00C12906" w:rsidRPr="00E17F91">
        <w:rPr>
          <w:rFonts w:asciiTheme="majorHAnsi" w:hAnsiTheme="majorHAnsi"/>
          <w:lang w:val="en-US"/>
        </w:rPr>
        <w:t xml:space="preserve"> November</w:t>
      </w:r>
      <w:r w:rsidRPr="00E17F91">
        <w:rPr>
          <w:rFonts w:asciiTheme="majorHAnsi" w:hAnsiTheme="majorHAnsi"/>
          <w:lang w:val="en-US"/>
        </w:rPr>
        <w:t>:</w:t>
      </w:r>
      <w:r w:rsidR="00AC2CD3" w:rsidRPr="00E17F91">
        <w:rPr>
          <w:rFonts w:asciiTheme="majorHAnsi" w:hAnsiTheme="majorHAnsi"/>
          <w:lang w:val="en-US"/>
        </w:rPr>
        <w:t xml:space="preserve"> </w:t>
      </w:r>
      <w:hyperlink r:id="rId11" w:history="1">
        <w:r w:rsidR="000B7558" w:rsidRPr="00E17F91">
          <w:rPr>
            <w:rStyle w:val="Hipercze"/>
            <w:rFonts w:asciiTheme="majorHAnsi" w:hAnsiTheme="majorHAnsi"/>
            <w:lang w:val="en-US"/>
          </w:rPr>
          <w:t>Daegu Concert House</w:t>
        </w:r>
      </w:hyperlink>
      <w:r w:rsidR="0058796C" w:rsidRPr="00E17F91">
        <w:rPr>
          <w:rFonts w:asciiTheme="majorHAnsi" w:hAnsiTheme="majorHAnsi"/>
          <w:lang w:val="en-US"/>
        </w:rPr>
        <w:t xml:space="preserve"> (World Orchestra Series)</w:t>
      </w:r>
    </w:p>
    <w:p w14:paraId="5B889736" w14:textId="776180A6" w:rsidR="00802115" w:rsidRPr="00E17F91" w:rsidRDefault="00802115" w:rsidP="00887CCF">
      <w:pPr>
        <w:pStyle w:val="Akapitzlist"/>
        <w:numPr>
          <w:ilvl w:val="0"/>
          <w:numId w:val="1"/>
        </w:numPr>
        <w:spacing w:after="120"/>
        <w:contextualSpacing w:val="0"/>
        <w:jc w:val="both"/>
        <w:rPr>
          <w:rFonts w:asciiTheme="majorHAnsi" w:hAnsiTheme="majorHAnsi"/>
        </w:rPr>
      </w:pPr>
      <w:r w:rsidRPr="00E17F91">
        <w:rPr>
          <w:rFonts w:asciiTheme="majorHAnsi" w:hAnsiTheme="majorHAnsi"/>
        </w:rPr>
        <w:t>27</w:t>
      </w:r>
      <w:r w:rsidR="00C12906" w:rsidRPr="00E17F91">
        <w:rPr>
          <w:rFonts w:asciiTheme="majorHAnsi" w:hAnsiTheme="majorHAnsi"/>
        </w:rPr>
        <w:t xml:space="preserve"> </w:t>
      </w:r>
      <w:proofErr w:type="spellStart"/>
      <w:r w:rsidR="00C12906" w:rsidRPr="00E17F91">
        <w:rPr>
          <w:rFonts w:asciiTheme="majorHAnsi" w:hAnsiTheme="majorHAnsi"/>
        </w:rPr>
        <w:t>November</w:t>
      </w:r>
      <w:proofErr w:type="spellEnd"/>
      <w:r w:rsidRPr="00E17F91">
        <w:rPr>
          <w:rFonts w:asciiTheme="majorHAnsi" w:hAnsiTheme="majorHAnsi"/>
        </w:rPr>
        <w:t xml:space="preserve">: </w:t>
      </w:r>
      <w:hyperlink r:id="rId12" w:history="1">
        <w:proofErr w:type="spellStart"/>
        <w:r w:rsidR="000B7558" w:rsidRPr="00E17F91">
          <w:rPr>
            <w:rStyle w:val="Hipercze"/>
            <w:rFonts w:asciiTheme="majorHAnsi" w:hAnsiTheme="majorHAnsi"/>
          </w:rPr>
          <w:t>Seoul</w:t>
        </w:r>
        <w:proofErr w:type="spellEnd"/>
        <w:r w:rsidR="000B7558" w:rsidRPr="00E17F91">
          <w:rPr>
            <w:rStyle w:val="Hipercze"/>
            <w:rFonts w:asciiTheme="majorHAnsi" w:hAnsiTheme="majorHAnsi"/>
          </w:rPr>
          <w:t xml:space="preserve"> </w:t>
        </w:r>
        <w:proofErr w:type="spellStart"/>
        <w:r w:rsidR="000B7558" w:rsidRPr="00E17F91">
          <w:rPr>
            <w:rStyle w:val="Hipercze"/>
            <w:rFonts w:asciiTheme="majorHAnsi" w:hAnsiTheme="majorHAnsi"/>
          </w:rPr>
          <w:t>Arts</w:t>
        </w:r>
        <w:proofErr w:type="spellEnd"/>
        <w:r w:rsidR="000B7558" w:rsidRPr="00E17F91">
          <w:rPr>
            <w:rStyle w:val="Hipercze"/>
            <w:rFonts w:asciiTheme="majorHAnsi" w:hAnsiTheme="majorHAnsi"/>
          </w:rPr>
          <w:t xml:space="preserve"> Center</w:t>
        </w:r>
      </w:hyperlink>
      <w:r w:rsidR="00AC2CD3" w:rsidRPr="00E17F91">
        <w:rPr>
          <w:rFonts w:asciiTheme="majorHAnsi" w:hAnsiTheme="majorHAnsi"/>
        </w:rPr>
        <w:t xml:space="preserve"> </w:t>
      </w:r>
    </w:p>
    <w:p w14:paraId="429A4B68" w14:textId="3AB048DC" w:rsidR="00062CA1" w:rsidRPr="00E17F91" w:rsidRDefault="00AA4B2E" w:rsidP="00887CCF">
      <w:pPr>
        <w:pStyle w:val="Akapitzlist"/>
        <w:numPr>
          <w:ilvl w:val="0"/>
          <w:numId w:val="1"/>
        </w:numPr>
        <w:spacing w:after="120"/>
        <w:contextualSpacing w:val="0"/>
        <w:jc w:val="both"/>
        <w:rPr>
          <w:rFonts w:asciiTheme="majorHAnsi" w:hAnsiTheme="majorHAnsi"/>
          <w:lang w:val="en-US"/>
        </w:rPr>
      </w:pPr>
      <w:r w:rsidRPr="00E17F91">
        <w:rPr>
          <w:rFonts w:asciiTheme="majorHAnsi" w:hAnsiTheme="majorHAnsi"/>
          <w:lang w:val="en-US"/>
        </w:rPr>
        <w:t>1</w:t>
      </w:r>
      <w:r w:rsidR="00C12906" w:rsidRPr="00E17F91">
        <w:rPr>
          <w:rFonts w:asciiTheme="majorHAnsi" w:hAnsiTheme="majorHAnsi"/>
          <w:lang w:val="en-US"/>
        </w:rPr>
        <w:t xml:space="preserve"> December</w:t>
      </w:r>
      <w:r w:rsidRPr="00E17F91">
        <w:rPr>
          <w:rFonts w:asciiTheme="majorHAnsi" w:hAnsiTheme="majorHAnsi"/>
          <w:lang w:val="en-US"/>
        </w:rPr>
        <w:t xml:space="preserve">: </w:t>
      </w:r>
      <w:hyperlink r:id="rId13" w:history="1">
        <w:proofErr w:type="spellStart"/>
        <w:r w:rsidR="000B7558" w:rsidRPr="00E17F91">
          <w:rPr>
            <w:rStyle w:val="Hipercze"/>
            <w:rFonts w:asciiTheme="majorHAnsi" w:hAnsiTheme="majorHAnsi"/>
            <w:lang w:val="en-US"/>
          </w:rPr>
          <w:t>Musicus</w:t>
        </w:r>
        <w:proofErr w:type="spellEnd"/>
        <w:r w:rsidR="000B7558" w:rsidRPr="00E17F91">
          <w:rPr>
            <w:rStyle w:val="Hipercze"/>
            <w:rFonts w:asciiTheme="majorHAnsi" w:hAnsiTheme="majorHAnsi"/>
            <w:lang w:val="en-US"/>
          </w:rPr>
          <w:t xml:space="preserve"> Society</w:t>
        </w:r>
      </w:hyperlink>
      <w:r w:rsidR="0058796C" w:rsidRPr="00E17F91">
        <w:rPr>
          <w:rFonts w:asciiTheme="majorHAnsi" w:hAnsiTheme="majorHAnsi"/>
          <w:lang w:val="en-US"/>
        </w:rPr>
        <w:t xml:space="preserve"> (</w:t>
      </w:r>
      <w:proofErr w:type="spellStart"/>
      <w:r w:rsidR="0058796C" w:rsidRPr="00E17F91">
        <w:rPr>
          <w:rFonts w:asciiTheme="majorHAnsi" w:hAnsiTheme="majorHAnsi"/>
          <w:lang w:val="en-US"/>
        </w:rPr>
        <w:t>Musicus</w:t>
      </w:r>
      <w:proofErr w:type="spellEnd"/>
      <w:r w:rsidR="0058796C" w:rsidRPr="00E17F91">
        <w:rPr>
          <w:rFonts w:asciiTheme="majorHAnsi" w:hAnsiTheme="majorHAnsi"/>
          <w:lang w:val="en-US"/>
        </w:rPr>
        <w:t xml:space="preserve"> Fest)</w:t>
      </w:r>
    </w:p>
    <w:p w14:paraId="521FD455" w14:textId="77777777" w:rsidR="0058796C" w:rsidRPr="00E17F91" w:rsidRDefault="0058796C" w:rsidP="0058796C">
      <w:pPr>
        <w:spacing w:after="0"/>
        <w:rPr>
          <w:rFonts w:asciiTheme="majorHAnsi" w:hAnsiTheme="majorHAnsi"/>
          <w:lang w:val="en-US"/>
        </w:rPr>
      </w:pPr>
    </w:p>
    <w:p w14:paraId="6AA8D5AC" w14:textId="77777777" w:rsidR="001542E4" w:rsidRPr="00E17F91" w:rsidRDefault="001542E4" w:rsidP="001542E4">
      <w:pPr>
        <w:spacing w:after="0"/>
        <w:jc w:val="center"/>
        <w:rPr>
          <w:rFonts w:asciiTheme="majorHAnsi" w:hAnsiTheme="majorHAnsi"/>
          <w:lang w:val="en-US"/>
        </w:rPr>
      </w:pPr>
      <w:r w:rsidRPr="00E17F91">
        <w:rPr>
          <w:rFonts w:asciiTheme="majorHAnsi" w:hAnsiTheme="majorHAnsi"/>
          <w:lang w:val="en-U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542E4" w:rsidRPr="00F554DD" w14:paraId="0FAB3E79" w14:textId="77777777" w:rsidTr="006C3A74">
        <w:trPr>
          <w:trHeight w:val="981"/>
        </w:trPr>
        <w:tc>
          <w:tcPr>
            <w:tcW w:w="9062" w:type="dxa"/>
            <w:vAlign w:val="center"/>
          </w:tcPr>
          <w:p w14:paraId="7B83F06B" w14:textId="25961B96" w:rsidR="001542E4" w:rsidRPr="00E17F91" w:rsidRDefault="001542E4" w:rsidP="006C3A74">
            <w:pPr>
              <w:jc w:val="center"/>
              <w:rPr>
                <w:rFonts w:asciiTheme="majorHAnsi" w:hAnsiTheme="majorHAnsi"/>
              </w:rPr>
            </w:pPr>
            <w:r w:rsidRPr="00E17F91">
              <w:rPr>
                <w:rFonts w:asciiTheme="majorHAnsi" w:hAnsiTheme="majorHAnsi"/>
                <w:noProof/>
                <w:lang w:val="en-US"/>
              </w:rPr>
              <w:drawing>
                <wp:inline distT="0" distB="0" distL="0" distR="0" wp14:anchorId="0AACFFBF" wp14:editId="3F9F67F9">
                  <wp:extent cx="3942715" cy="544824"/>
                  <wp:effectExtent l="0" t="0" r="635" b="0"/>
                  <wp:docPr id="84732012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320126" name="Obraz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959726" cy="547175"/>
                          </a:xfrm>
                          <a:prstGeom prst="rect">
                            <a:avLst/>
                          </a:prstGeom>
                          <a:noFill/>
                          <a:ln>
                            <a:noFill/>
                          </a:ln>
                        </pic:spPr>
                      </pic:pic>
                    </a:graphicData>
                  </a:graphic>
                </wp:inline>
              </w:drawing>
            </w:r>
          </w:p>
        </w:tc>
      </w:tr>
      <w:tr w:rsidR="001542E4" w:rsidRPr="00FB1A6C" w14:paraId="04650BCB" w14:textId="77777777" w:rsidTr="001542E4">
        <w:tc>
          <w:tcPr>
            <w:tcW w:w="9062" w:type="dxa"/>
          </w:tcPr>
          <w:p w14:paraId="37885657" w14:textId="742D6BAB" w:rsidR="00CE2800" w:rsidRPr="00E17F91" w:rsidRDefault="00CE2800" w:rsidP="001542E4">
            <w:pPr>
              <w:jc w:val="center"/>
              <w:rPr>
                <w:rFonts w:asciiTheme="majorHAnsi" w:hAnsiTheme="majorHAnsi"/>
                <w:sz w:val="22"/>
                <w:szCs w:val="22"/>
                <w:lang w:val="en-US"/>
              </w:rPr>
            </w:pPr>
            <w:r w:rsidRPr="00E17F91">
              <w:rPr>
                <w:rFonts w:asciiTheme="majorHAnsi" w:hAnsiTheme="majorHAnsi"/>
                <w:sz w:val="22"/>
                <w:szCs w:val="22"/>
                <w:lang w:val="en-US"/>
              </w:rPr>
              <w:t>Co-financed by the Ministry of Culture and National Heritage</w:t>
            </w:r>
          </w:p>
        </w:tc>
      </w:tr>
    </w:tbl>
    <w:p w14:paraId="623FD146" w14:textId="77777777" w:rsidR="001542E4" w:rsidRPr="00E17F91" w:rsidRDefault="001542E4" w:rsidP="00CE2800">
      <w:pPr>
        <w:spacing w:after="0"/>
        <w:jc w:val="center"/>
        <w:rPr>
          <w:rFonts w:asciiTheme="majorHAnsi" w:hAnsiTheme="majorHAnsi"/>
          <w:sz w:val="22"/>
          <w:szCs w:val="22"/>
          <w:lang w:val="en-US"/>
        </w:rPr>
      </w:pPr>
    </w:p>
    <w:tbl>
      <w:tblPr>
        <w:tblStyle w:val="Tabela-Siatka"/>
        <w:tblW w:w="0" w:type="auto"/>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1"/>
        <w:gridCol w:w="4571"/>
      </w:tblGrid>
      <w:tr w:rsidR="001542E4" w:rsidRPr="00F554DD" w14:paraId="624DEE9C" w14:textId="77777777" w:rsidTr="00172429">
        <w:trPr>
          <w:trHeight w:val="501"/>
        </w:trPr>
        <w:tc>
          <w:tcPr>
            <w:tcW w:w="4571" w:type="dxa"/>
            <w:vAlign w:val="center"/>
          </w:tcPr>
          <w:p w14:paraId="1CC82C26" w14:textId="6E2DA948" w:rsidR="001542E4" w:rsidRPr="00E17F91" w:rsidRDefault="001C051E" w:rsidP="00172429">
            <w:pPr>
              <w:jc w:val="center"/>
              <w:rPr>
                <w:rFonts w:asciiTheme="majorHAnsi" w:hAnsiTheme="majorHAnsi"/>
                <w:sz w:val="22"/>
                <w:szCs w:val="22"/>
              </w:rPr>
            </w:pPr>
            <w:r w:rsidRPr="00E17F91">
              <w:rPr>
                <w:rFonts w:asciiTheme="majorHAnsi" w:hAnsiTheme="majorHAnsi"/>
                <w:sz w:val="22"/>
                <w:szCs w:val="22"/>
              </w:rPr>
              <w:t>Tour management</w:t>
            </w:r>
            <w:r w:rsidR="001542E4" w:rsidRPr="00E17F91">
              <w:rPr>
                <w:rFonts w:asciiTheme="majorHAnsi" w:hAnsiTheme="majorHAnsi"/>
                <w:sz w:val="22"/>
                <w:szCs w:val="22"/>
              </w:rPr>
              <w:t>:</w:t>
            </w:r>
          </w:p>
        </w:tc>
        <w:tc>
          <w:tcPr>
            <w:tcW w:w="4571" w:type="dxa"/>
            <w:vAlign w:val="center"/>
          </w:tcPr>
          <w:p w14:paraId="46526733" w14:textId="3D0C3C9C" w:rsidR="001542E4" w:rsidRPr="00E17F91" w:rsidRDefault="002F6BA5" w:rsidP="00172429">
            <w:pPr>
              <w:jc w:val="center"/>
              <w:rPr>
                <w:rFonts w:asciiTheme="majorHAnsi" w:hAnsiTheme="majorHAnsi"/>
                <w:sz w:val="22"/>
                <w:szCs w:val="22"/>
              </w:rPr>
            </w:pPr>
            <w:proofErr w:type="spellStart"/>
            <w:r w:rsidRPr="00E17F91">
              <w:rPr>
                <w:rFonts w:asciiTheme="majorHAnsi" w:hAnsiTheme="majorHAnsi"/>
                <w:sz w:val="22"/>
                <w:szCs w:val="22"/>
              </w:rPr>
              <w:t>They</w:t>
            </w:r>
            <w:proofErr w:type="spellEnd"/>
            <w:r w:rsidRPr="00E17F91">
              <w:rPr>
                <w:rFonts w:asciiTheme="majorHAnsi" w:hAnsiTheme="majorHAnsi"/>
                <w:sz w:val="22"/>
                <w:szCs w:val="22"/>
              </w:rPr>
              <w:t xml:space="preserve"> </w:t>
            </w:r>
            <w:proofErr w:type="spellStart"/>
            <w:r w:rsidRPr="00E17F91">
              <w:rPr>
                <w:rFonts w:asciiTheme="majorHAnsi" w:hAnsiTheme="majorHAnsi"/>
                <w:sz w:val="22"/>
                <w:szCs w:val="22"/>
              </w:rPr>
              <w:t>support</w:t>
            </w:r>
            <w:proofErr w:type="spellEnd"/>
            <w:r w:rsidRPr="00E17F91">
              <w:rPr>
                <w:rFonts w:asciiTheme="majorHAnsi" w:hAnsiTheme="majorHAnsi"/>
                <w:sz w:val="22"/>
                <w:szCs w:val="22"/>
              </w:rPr>
              <w:t xml:space="preserve"> </w:t>
            </w:r>
            <w:proofErr w:type="spellStart"/>
            <w:r w:rsidRPr="00E17F91">
              <w:rPr>
                <w:rFonts w:asciiTheme="majorHAnsi" w:hAnsiTheme="majorHAnsi"/>
                <w:sz w:val="22"/>
                <w:szCs w:val="22"/>
              </w:rPr>
              <w:t>us</w:t>
            </w:r>
            <w:proofErr w:type="spellEnd"/>
            <w:r w:rsidR="001542E4" w:rsidRPr="00E17F91">
              <w:rPr>
                <w:rFonts w:asciiTheme="majorHAnsi" w:hAnsiTheme="majorHAnsi"/>
                <w:sz w:val="22"/>
                <w:szCs w:val="22"/>
              </w:rPr>
              <w:t>:</w:t>
            </w:r>
          </w:p>
        </w:tc>
      </w:tr>
      <w:tr w:rsidR="001542E4" w:rsidRPr="00F554DD" w14:paraId="475C28A1" w14:textId="77777777" w:rsidTr="00172429">
        <w:trPr>
          <w:trHeight w:val="1429"/>
        </w:trPr>
        <w:tc>
          <w:tcPr>
            <w:tcW w:w="4571" w:type="dxa"/>
            <w:vAlign w:val="center"/>
          </w:tcPr>
          <w:p w14:paraId="62C7C3C4" w14:textId="77777777" w:rsidR="001542E4" w:rsidRPr="00E17F91" w:rsidRDefault="001542E4" w:rsidP="00172429">
            <w:pPr>
              <w:jc w:val="center"/>
              <w:rPr>
                <w:rFonts w:asciiTheme="majorHAnsi" w:hAnsiTheme="majorHAnsi"/>
              </w:rPr>
            </w:pPr>
            <w:r w:rsidRPr="00E17F91">
              <w:rPr>
                <w:rFonts w:asciiTheme="majorHAnsi" w:hAnsiTheme="majorHAnsi"/>
                <w:noProof/>
                <w:lang w:val="en-US"/>
              </w:rPr>
              <w:drawing>
                <wp:inline distT="0" distB="0" distL="0" distR="0" wp14:anchorId="3A5D00DB" wp14:editId="1CF692D3">
                  <wp:extent cx="1238250" cy="381441"/>
                  <wp:effectExtent l="0" t="0" r="0" b="0"/>
                  <wp:docPr id="657502122" name="Obraz 3"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895494" name="Obraz 3" descr="Obraz zawierający czarne, ciemność&#10;&#10;Opis wygenerowany automatyczni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73909" cy="392426"/>
                          </a:xfrm>
                          <a:prstGeom prst="rect">
                            <a:avLst/>
                          </a:prstGeom>
                          <a:noFill/>
                          <a:ln>
                            <a:noFill/>
                          </a:ln>
                        </pic:spPr>
                      </pic:pic>
                    </a:graphicData>
                  </a:graphic>
                </wp:inline>
              </w:drawing>
            </w:r>
          </w:p>
        </w:tc>
        <w:tc>
          <w:tcPr>
            <w:tcW w:w="4571" w:type="dxa"/>
            <w:vAlign w:val="center"/>
          </w:tcPr>
          <w:p w14:paraId="24AE2207" w14:textId="03B6F437" w:rsidR="001542E4" w:rsidRPr="00E17F91" w:rsidRDefault="006E2D65" w:rsidP="00172429">
            <w:pPr>
              <w:jc w:val="center"/>
              <w:rPr>
                <w:rFonts w:asciiTheme="majorHAnsi" w:hAnsiTheme="majorHAnsi"/>
              </w:rPr>
            </w:pPr>
            <w:r w:rsidRPr="00F554DD">
              <w:rPr>
                <w:rFonts w:asciiTheme="majorHAnsi" w:hAnsiTheme="majorHAnsi"/>
                <w:noProof/>
              </w:rPr>
              <w:drawing>
                <wp:inline distT="0" distB="0" distL="0" distR="0" wp14:anchorId="1CC39263" wp14:editId="54C07856">
                  <wp:extent cx="1123950" cy="783797"/>
                  <wp:effectExtent l="0" t="0" r="0" b="0"/>
                  <wp:docPr id="2480845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084598" name=""/>
                          <pic:cNvPicPr/>
                        </pic:nvPicPr>
                        <pic:blipFill>
                          <a:blip r:embed="rId16"/>
                          <a:stretch>
                            <a:fillRect/>
                          </a:stretch>
                        </pic:blipFill>
                        <pic:spPr>
                          <a:xfrm>
                            <a:off x="0" y="0"/>
                            <a:ext cx="1128973" cy="787300"/>
                          </a:xfrm>
                          <a:prstGeom prst="rect">
                            <a:avLst/>
                          </a:prstGeom>
                        </pic:spPr>
                      </pic:pic>
                    </a:graphicData>
                  </a:graphic>
                </wp:inline>
              </w:drawing>
            </w:r>
          </w:p>
        </w:tc>
      </w:tr>
    </w:tbl>
    <w:p w14:paraId="084503F4" w14:textId="77777777" w:rsidR="00B26F4C" w:rsidRPr="00E17F91" w:rsidRDefault="00B26F4C" w:rsidP="006C3A74">
      <w:pPr>
        <w:rPr>
          <w:rFonts w:asciiTheme="majorHAnsi" w:hAnsiTheme="majorHAnsi"/>
        </w:rPr>
      </w:pPr>
    </w:p>
    <w:p w14:paraId="7362F15F" w14:textId="733B7199" w:rsidR="00887CCF" w:rsidRPr="00E17F91" w:rsidRDefault="00887CCF" w:rsidP="00887CCF">
      <w:pPr>
        <w:jc w:val="center"/>
        <w:rPr>
          <w:rFonts w:asciiTheme="majorHAnsi" w:hAnsiTheme="majorHAnsi"/>
          <w:lang w:val="en-US"/>
        </w:rPr>
      </w:pPr>
      <w:r w:rsidRPr="00E17F91">
        <w:rPr>
          <w:rFonts w:asciiTheme="majorHAnsi" w:hAnsiTheme="majorHAnsi"/>
          <w:lang w:val="en-US"/>
        </w:rPr>
        <w:t>***</w:t>
      </w:r>
    </w:p>
    <w:p w14:paraId="5FD8196F" w14:textId="6584BBDA" w:rsidR="00887CCF" w:rsidRPr="00E17F91" w:rsidRDefault="003E7AC3" w:rsidP="00887CCF">
      <w:pPr>
        <w:spacing w:after="0"/>
        <w:rPr>
          <w:rFonts w:asciiTheme="majorHAnsi" w:hAnsiTheme="majorHAnsi"/>
          <w:lang w:val="en-US"/>
        </w:rPr>
      </w:pPr>
      <w:r w:rsidRPr="00E17F91">
        <w:rPr>
          <w:rFonts w:asciiTheme="majorHAnsi" w:hAnsiTheme="majorHAnsi"/>
          <w:b/>
          <w:bCs/>
          <w:lang w:val="en-US"/>
        </w:rPr>
        <w:t>Tuesday</w:t>
      </w:r>
      <w:r w:rsidR="00887CCF" w:rsidRPr="00E17F91">
        <w:rPr>
          <w:rFonts w:asciiTheme="majorHAnsi" w:hAnsiTheme="majorHAnsi"/>
          <w:b/>
          <w:bCs/>
          <w:lang w:val="en-US"/>
        </w:rPr>
        <w:t xml:space="preserve">, 26 </w:t>
      </w:r>
      <w:r w:rsidRPr="00E17F91">
        <w:rPr>
          <w:rFonts w:asciiTheme="majorHAnsi" w:hAnsiTheme="majorHAnsi"/>
          <w:b/>
          <w:bCs/>
          <w:lang w:val="en-US"/>
        </w:rPr>
        <w:t>November 2024, 7:30 PM</w:t>
      </w:r>
    </w:p>
    <w:p w14:paraId="0054A480" w14:textId="7F69470B"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Da</w:t>
      </w:r>
      <w:r w:rsidR="003E7AC3" w:rsidRPr="00E17F91">
        <w:rPr>
          <w:rFonts w:asciiTheme="majorHAnsi" w:hAnsiTheme="majorHAnsi"/>
          <w:b/>
          <w:bCs/>
          <w:lang w:val="en-US"/>
        </w:rPr>
        <w:t>egu Concert House, Daegu, South Korea</w:t>
      </w:r>
    </w:p>
    <w:p w14:paraId="4A376890" w14:textId="72FCA25A" w:rsidR="00887CCF" w:rsidRPr="00E17F91" w:rsidRDefault="003E7AC3" w:rsidP="00887CCF">
      <w:pPr>
        <w:spacing w:after="0"/>
        <w:rPr>
          <w:rFonts w:asciiTheme="majorHAnsi" w:hAnsiTheme="majorHAnsi"/>
          <w:lang w:val="en-US"/>
        </w:rPr>
      </w:pPr>
      <w:r w:rsidRPr="00E17F91">
        <w:rPr>
          <w:rFonts w:asciiTheme="majorHAnsi" w:hAnsiTheme="majorHAnsi"/>
          <w:lang w:val="en-US"/>
        </w:rPr>
        <w:t>Concert as a part of the</w:t>
      </w:r>
      <w:r w:rsidR="00887CCF" w:rsidRPr="00E17F91">
        <w:rPr>
          <w:rFonts w:asciiTheme="majorHAnsi" w:hAnsiTheme="majorHAnsi"/>
          <w:lang w:val="en-US"/>
        </w:rPr>
        <w:t xml:space="preserve"> </w:t>
      </w:r>
      <w:r w:rsidR="00887CCF" w:rsidRPr="00E17F91">
        <w:rPr>
          <w:rFonts w:asciiTheme="majorHAnsi" w:hAnsiTheme="majorHAnsi"/>
          <w:i/>
          <w:iCs/>
          <w:lang w:val="en-US"/>
        </w:rPr>
        <w:t>World Orchestra Series</w:t>
      </w:r>
    </w:p>
    <w:p w14:paraId="4AB340A5" w14:textId="77777777" w:rsidR="00887CCF" w:rsidRPr="00E17F91" w:rsidRDefault="00887CCF" w:rsidP="00887CCF">
      <w:pPr>
        <w:spacing w:after="0"/>
        <w:rPr>
          <w:rFonts w:asciiTheme="majorHAnsi" w:hAnsiTheme="majorHAnsi"/>
          <w:lang w:val="en-US"/>
        </w:rPr>
      </w:pPr>
    </w:p>
    <w:p w14:paraId="59C3C41F" w14:textId="469530E7" w:rsidR="00887CCF" w:rsidRPr="00E17F91" w:rsidRDefault="003E7AC3" w:rsidP="00887CCF">
      <w:pPr>
        <w:spacing w:after="0"/>
        <w:rPr>
          <w:rFonts w:asciiTheme="majorHAnsi" w:hAnsiTheme="majorHAnsi"/>
          <w:lang w:val="en-US"/>
        </w:rPr>
      </w:pPr>
      <w:r w:rsidRPr="00E17F91">
        <w:rPr>
          <w:rFonts w:asciiTheme="majorHAnsi" w:hAnsiTheme="majorHAnsi"/>
          <w:lang w:val="en-US"/>
        </w:rPr>
        <w:t>Performers</w:t>
      </w:r>
      <w:r w:rsidR="00887CCF" w:rsidRPr="00E17F91">
        <w:rPr>
          <w:rFonts w:asciiTheme="majorHAnsi" w:hAnsiTheme="majorHAnsi"/>
          <w:lang w:val="en-US"/>
        </w:rPr>
        <w:t>:</w:t>
      </w:r>
    </w:p>
    <w:p w14:paraId="4647AC5B" w14:textId="65E157F1"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Ju-young Baek</w:t>
      </w:r>
      <w:r w:rsidRPr="00E17F91">
        <w:rPr>
          <w:rFonts w:asciiTheme="majorHAnsi" w:hAnsiTheme="majorHAnsi"/>
          <w:lang w:val="en-US"/>
        </w:rPr>
        <w:t xml:space="preserve"> </w:t>
      </w:r>
      <w:r w:rsidR="003E7AC3" w:rsidRPr="00E17F91">
        <w:rPr>
          <w:rFonts w:asciiTheme="majorHAnsi" w:hAnsiTheme="majorHAnsi"/>
          <w:lang w:val="en-US"/>
        </w:rPr>
        <w:t>violin</w:t>
      </w:r>
    </w:p>
    <w:p w14:paraId="46AC09C2" w14:textId="77777777"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Sinfonia Varsovia</w:t>
      </w:r>
    </w:p>
    <w:p w14:paraId="50FF2421" w14:textId="0667049B"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Alexander Liebreich</w:t>
      </w:r>
      <w:r w:rsidRPr="00E17F91">
        <w:rPr>
          <w:rFonts w:asciiTheme="majorHAnsi" w:hAnsiTheme="majorHAnsi"/>
          <w:lang w:val="en-US"/>
        </w:rPr>
        <w:t xml:space="preserve"> </w:t>
      </w:r>
      <w:r w:rsidR="003E7AC3" w:rsidRPr="00E17F91">
        <w:rPr>
          <w:rFonts w:asciiTheme="majorHAnsi" w:hAnsiTheme="majorHAnsi"/>
          <w:lang w:val="en-US"/>
        </w:rPr>
        <w:t>conductor</w:t>
      </w:r>
    </w:p>
    <w:p w14:paraId="6719D8DB" w14:textId="77777777" w:rsidR="00887CCF" w:rsidRPr="00E17F91" w:rsidRDefault="00887CCF" w:rsidP="00887CCF">
      <w:pPr>
        <w:spacing w:after="0"/>
        <w:rPr>
          <w:rFonts w:asciiTheme="majorHAnsi" w:hAnsiTheme="majorHAnsi"/>
          <w:lang w:val="en-US"/>
        </w:rPr>
      </w:pPr>
    </w:p>
    <w:p w14:paraId="65A145B6" w14:textId="39285CFD" w:rsidR="00887CCF" w:rsidRPr="00E17F91" w:rsidRDefault="00887CCF" w:rsidP="00887CCF">
      <w:pPr>
        <w:spacing w:after="0"/>
        <w:rPr>
          <w:rFonts w:asciiTheme="majorHAnsi" w:hAnsiTheme="majorHAnsi"/>
          <w:lang w:val="en-US"/>
        </w:rPr>
      </w:pPr>
      <w:proofErr w:type="spellStart"/>
      <w:r w:rsidRPr="00E17F91">
        <w:rPr>
          <w:rFonts w:asciiTheme="majorHAnsi" w:hAnsiTheme="majorHAnsi"/>
          <w:b/>
          <w:lang w:val="en-US"/>
        </w:rPr>
        <w:t>Program</w:t>
      </w:r>
      <w:r w:rsidR="003E7AC3" w:rsidRPr="00E17F91">
        <w:rPr>
          <w:rFonts w:asciiTheme="majorHAnsi" w:hAnsiTheme="majorHAnsi"/>
          <w:b/>
          <w:lang w:val="en-US"/>
        </w:rPr>
        <w:t>me</w:t>
      </w:r>
      <w:proofErr w:type="spellEnd"/>
      <w:r w:rsidRPr="00E17F91">
        <w:rPr>
          <w:rFonts w:asciiTheme="majorHAnsi" w:hAnsiTheme="majorHAnsi"/>
          <w:lang w:val="en-US"/>
        </w:rPr>
        <w:t>:</w:t>
      </w:r>
    </w:p>
    <w:p w14:paraId="76FC567E" w14:textId="77777777"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Wojciech Kilar</w:t>
      </w:r>
      <w:r w:rsidRPr="00E17F91">
        <w:rPr>
          <w:rFonts w:asciiTheme="majorHAnsi" w:hAnsiTheme="majorHAnsi"/>
          <w:lang w:val="en-US"/>
        </w:rPr>
        <w:t xml:space="preserve"> </w:t>
      </w:r>
      <w:proofErr w:type="spellStart"/>
      <w:r w:rsidRPr="00E17F91">
        <w:rPr>
          <w:rFonts w:asciiTheme="majorHAnsi" w:hAnsiTheme="majorHAnsi"/>
          <w:i/>
          <w:lang w:val="en-US"/>
        </w:rPr>
        <w:t>Orawa</w:t>
      </w:r>
      <w:proofErr w:type="spellEnd"/>
      <w:r w:rsidRPr="00E17F91">
        <w:rPr>
          <w:rFonts w:asciiTheme="majorHAnsi" w:hAnsiTheme="majorHAnsi"/>
          <w:i/>
          <w:lang w:val="en-US"/>
        </w:rPr>
        <w:t xml:space="preserve"> </w:t>
      </w:r>
      <w:r w:rsidRPr="00E17F91">
        <w:rPr>
          <w:rFonts w:asciiTheme="majorHAnsi" w:hAnsiTheme="majorHAnsi"/>
          <w:lang w:val="en-US"/>
        </w:rPr>
        <w:t>[9’]</w:t>
      </w:r>
    </w:p>
    <w:p w14:paraId="79A46DD7" w14:textId="064F6C9E"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 xml:space="preserve">Johannes Brahms </w:t>
      </w:r>
      <w:r w:rsidR="00FB23DD" w:rsidRPr="00F554DD">
        <w:rPr>
          <w:rFonts w:asciiTheme="majorHAnsi" w:hAnsiTheme="majorHAnsi" w:cs="Arial"/>
          <w:color w:val="000000"/>
          <w:shd w:val="clear" w:color="auto" w:fill="FFFFFF"/>
          <w:lang w:val="en-US"/>
        </w:rPr>
        <w:t>Violin Concerto in D major, Op. 77</w:t>
      </w:r>
      <w:r w:rsidR="00FB23DD" w:rsidRPr="00E17F91">
        <w:rPr>
          <w:rFonts w:asciiTheme="majorHAnsi" w:hAnsiTheme="majorHAnsi"/>
          <w:lang w:val="en-US"/>
        </w:rPr>
        <w:t xml:space="preserve"> </w:t>
      </w:r>
      <w:r w:rsidRPr="00E17F91">
        <w:rPr>
          <w:rFonts w:asciiTheme="majorHAnsi" w:hAnsiTheme="majorHAnsi"/>
          <w:lang w:val="en-US"/>
        </w:rPr>
        <w:t>[38’]</w:t>
      </w:r>
    </w:p>
    <w:p w14:paraId="67BC7439" w14:textId="362C9662" w:rsidR="00887CCF" w:rsidRPr="00E17F91" w:rsidRDefault="00FB23DD" w:rsidP="00887CCF">
      <w:pPr>
        <w:spacing w:after="0"/>
        <w:rPr>
          <w:rFonts w:asciiTheme="majorHAnsi" w:hAnsiTheme="majorHAnsi"/>
          <w:i/>
          <w:lang w:val="en-US"/>
        </w:rPr>
      </w:pPr>
      <w:r w:rsidRPr="00E17F91">
        <w:rPr>
          <w:rFonts w:asciiTheme="majorHAnsi" w:hAnsiTheme="majorHAnsi"/>
          <w:i/>
          <w:lang w:val="en-US"/>
        </w:rPr>
        <w:t>intermission</w:t>
      </w:r>
    </w:p>
    <w:p w14:paraId="43C3A4CB" w14:textId="59DDC501" w:rsidR="00887CCF" w:rsidRPr="00E17F91" w:rsidRDefault="00887CCF" w:rsidP="00887CCF">
      <w:pPr>
        <w:spacing w:after="0"/>
        <w:rPr>
          <w:rFonts w:asciiTheme="majorHAnsi" w:hAnsiTheme="majorHAnsi"/>
          <w:i/>
          <w:lang w:val="en-US"/>
        </w:rPr>
      </w:pPr>
      <w:r w:rsidRPr="00E17F91">
        <w:rPr>
          <w:rFonts w:asciiTheme="majorHAnsi" w:hAnsiTheme="majorHAnsi"/>
          <w:b/>
          <w:bCs/>
          <w:lang w:val="en-US"/>
        </w:rPr>
        <w:t xml:space="preserve">Witold </w:t>
      </w:r>
      <w:proofErr w:type="spellStart"/>
      <w:r w:rsidRPr="00E17F91">
        <w:rPr>
          <w:rFonts w:asciiTheme="majorHAnsi" w:hAnsiTheme="majorHAnsi"/>
          <w:b/>
          <w:bCs/>
          <w:lang w:val="en-US"/>
        </w:rPr>
        <w:t>Lutosławski</w:t>
      </w:r>
      <w:proofErr w:type="spellEnd"/>
      <w:r w:rsidRPr="00E17F91">
        <w:rPr>
          <w:rFonts w:asciiTheme="majorHAnsi" w:hAnsiTheme="majorHAnsi"/>
          <w:lang w:val="en-US"/>
        </w:rPr>
        <w:t xml:space="preserve"> </w:t>
      </w:r>
      <w:r w:rsidR="00FB23DD" w:rsidRPr="00E17F91">
        <w:rPr>
          <w:rFonts w:asciiTheme="majorHAnsi" w:hAnsiTheme="majorHAnsi"/>
          <w:i/>
          <w:lang w:val="en-US"/>
        </w:rPr>
        <w:t>Little Suite</w:t>
      </w:r>
      <w:r w:rsidRPr="00E17F91">
        <w:rPr>
          <w:rFonts w:asciiTheme="majorHAnsi" w:hAnsiTheme="majorHAnsi"/>
          <w:i/>
          <w:iCs/>
          <w:lang w:val="en-US"/>
        </w:rPr>
        <w:t xml:space="preserve"> </w:t>
      </w:r>
      <w:r w:rsidRPr="00E17F91">
        <w:rPr>
          <w:rFonts w:asciiTheme="majorHAnsi" w:hAnsiTheme="majorHAnsi"/>
          <w:lang w:val="en-US"/>
        </w:rPr>
        <w:t>[11’]</w:t>
      </w:r>
    </w:p>
    <w:p w14:paraId="68500F93" w14:textId="24886C33"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Antonín Dvořák</w:t>
      </w:r>
      <w:r w:rsidR="00FB23DD" w:rsidRPr="00E17F91">
        <w:rPr>
          <w:rFonts w:asciiTheme="majorHAnsi" w:hAnsiTheme="majorHAnsi"/>
          <w:lang w:val="en-US"/>
        </w:rPr>
        <w:t xml:space="preserve"> </w:t>
      </w:r>
      <w:r w:rsidR="00FB23DD" w:rsidRPr="00F554DD">
        <w:rPr>
          <w:rFonts w:asciiTheme="majorHAnsi" w:hAnsiTheme="majorHAnsi" w:cs="Arial"/>
          <w:color w:val="000000"/>
          <w:shd w:val="clear" w:color="auto" w:fill="FFFFFF"/>
          <w:lang w:val="en-US"/>
        </w:rPr>
        <w:t>Symphony No. 7 in D minor, Op. 70</w:t>
      </w:r>
      <w:r w:rsidRPr="00E17F91">
        <w:rPr>
          <w:rFonts w:asciiTheme="majorHAnsi" w:hAnsiTheme="majorHAnsi"/>
          <w:lang w:val="en-US"/>
        </w:rPr>
        <w:t xml:space="preserve"> [38’]</w:t>
      </w:r>
    </w:p>
    <w:p w14:paraId="5944471B" w14:textId="77777777" w:rsidR="00887CCF" w:rsidRPr="00E17F91" w:rsidRDefault="00887CCF" w:rsidP="00887CCF">
      <w:pPr>
        <w:spacing w:after="0"/>
        <w:rPr>
          <w:rFonts w:asciiTheme="majorHAnsi" w:hAnsiTheme="majorHAnsi"/>
          <w:lang w:val="en-US"/>
        </w:rPr>
      </w:pPr>
    </w:p>
    <w:p w14:paraId="2E5744B5" w14:textId="524D831E" w:rsidR="00887CCF" w:rsidRPr="00E17F91" w:rsidRDefault="00887CCF" w:rsidP="00887CCF">
      <w:pPr>
        <w:spacing w:after="0"/>
        <w:jc w:val="center"/>
        <w:rPr>
          <w:rFonts w:asciiTheme="majorHAnsi" w:hAnsiTheme="majorHAnsi"/>
          <w:lang w:val="en-US"/>
        </w:rPr>
      </w:pPr>
      <w:r w:rsidRPr="00E17F91">
        <w:rPr>
          <w:rFonts w:asciiTheme="majorHAnsi" w:hAnsiTheme="majorHAnsi"/>
          <w:lang w:val="en-US"/>
        </w:rPr>
        <w:t>***</w:t>
      </w:r>
    </w:p>
    <w:p w14:paraId="1BADEB03" w14:textId="618FF047" w:rsidR="00887CCF" w:rsidRPr="00E17F91" w:rsidRDefault="00FB23DD" w:rsidP="00887CCF">
      <w:pPr>
        <w:spacing w:after="0"/>
        <w:rPr>
          <w:rFonts w:asciiTheme="majorHAnsi" w:hAnsiTheme="majorHAnsi"/>
          <w:b/>
          <w:bCs/>
          <w:lang w:val="en-US"/>
        </w:rPr>
      </w:pPr>
      <w:r w:rsidRPr="00E17F91">
        <w:rPr>
          <w:rFonts w:asciiTheme="majorHAnsi" w:hAnsiTheme="majorHAnsi"/>
          <w:b/>
          <w:bCs/>
          <w:lang w:val="en-US"/>
        </w:rPr>
        <w:t>Wednesday</w:t>
      </w:r>
      <w:r w:rsidR="00887CCF" w:rsidRPr="00E17F91">
        <w:rPr>
          <w:rFonts w:asciiTheme="majorHAnsi" w:hAnsiTheme="majorHAnsi"/>
          <w:b/>
          <w:bCs/>
          <w:lang w:val="en-US"/>
        </w:rPr>
        <w:t xml:space="preserve">, 27 </w:t>
      </w:r>
      <w:r w:rsidRPr="00E17F91">
        <w:rPr>
          <w:rFonts w:asciiTheme="majorHAnsi" w:hAnsiTheme="majorHAnsi"/>
          <w:b/>
          <w:bCs/>
          <w:lang w:val="en-US"/>
        </w:rPr>
        <w:t>November 2024, 7:30 PM</w:t>
      </w:r>
    </w:p>
    <w:p w14:paraId="7A1DA050" w14:textId="431FB26E"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lastRenderedPageBreak/>
        <w:t>Seoul Arts Center, Se</w:t>
      </w:r>
      <w:r w:rsidR="00FB23DD" w:rsidRPr="00E17F91">
        <w:rPr>
          <w:rFonts w:asciiTheme="majorHAnsi" w:hAnsiTheme="majorHAnsi"/>
          <w:b/>
          <w:bCs/>
          <w:lang w:val="en-US"/>
        </w:rPr>
        <w:t>oul, South Korea</w:t>
      </w:r>
    </w:p>
    <w:p w14:paraId="5D9C0F2D" w14:textId="77777777" w:rsidR="00887CCF" w:rsidRPr="00E17F91" w:rsidRDefault="00887CCF" w:rsidP="00887CCF">
      <w:pPr>
        <w:spacing w:after="0"/>
        <w:rPr>
          <w:rFonts w:asciiTheme="majorHAnsi" w:hAnsiTheme="majorHAnsi"/>
          <w:b/>
          <w:bCs/>
          <w:lang w:val="en-US"/>
        </w:rPr>
      </w:pPr>
    </w:p>
    <w:p w14:paraId="46FF23C3" w14:textId="62AFC2FB" w:rsidR="00887CCF" w:rsidRPr="00E17F91" w:rsidRDefault="003846FF" w:rsidP="00887CCF">
      <w:pPr>
        <w:spacing w:after="0"/>
        <w:rPr>
          <w:rFonts w:asciiTheme="majorHAnsi" w:hAnsiTheme="majorHAnsi"/>
          <w:lang w:val="en-US"/>
        </w:rPr>
      </w:pPr>
      <w:r w:rsidRPr="00E17F91">
        <w:rPr>
          <w:rFonts w:asciiTheme="majorHAnsi" w:hAnsiTheme="majorHAnsi"/>
          <w:lang w:val="en-US"/>
        </w:rPr>
        <w:t>Performers</w:t>
      </w:r>
      <w:r w:rsidR="00887CCF" w:rsidRPr="00E17F91">
        <w:rPr>
          <w:rFonts w:asciiTheme="majorHAnsi" w:hAnsiTheme="majorHAnsi"/>
          <w:lang w:val="en-US"/>
        </w:rPr>
        <w:t>:</w:t>
      </w:r>
    </w:p>
    <w:p w14:paraId="450BD7B1" w14:textId="7782769F"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Ju-young Baek</w:t>
      </w:r>
      <w:r w:rsidRPr="00E17F91">
        <w:rPr>
          <w:rFonts w:asciiTheme="majorHAnsi" w:hAnsiTheme="majorHAnsi"/>
          <w:lang w:val="en-US"/>
        </w:rPr>
        <w:t xml:space="preserve"> </w:t>
      </w:r>
      <w:r w:rsidR="003846FF" w:rsidRPr="00E17F91">
        <w:rPr>
          <w:rFonts w:asciiTheme="majorHAnsi" w:hAnsiTheme="majorHAnsi"/>
          <w:lang w:val="en-US"/>
        </w:rPr>
        <w:t>violin</w:t>
      </w:r>
    </w:p>
    <w:p w14:paraId="725E71B2" w14:textId="77777777"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Sinfonia Varsovia</w:t>
      </w:r>
    </w:p>
    <w:p w14:paraId="2C3CB60C" w14:textId="206E1719"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Alexander Liebreich</w:t>
      </w:r>
      <w:r w:rsidRPr="00E17F91">
        <w:rPr>
          <w:rFonts w:asciiTheme="majorHAnsi" w:hAnsiTheme="majorHAnsi"/>
          <w:lang w:val="en-US"/>
        </w:rPr>
        <w:t xml:space="preserve"> </w:t>
      </w:r>
      <w:r w:rsidR="003846FF" w:rsidRPr="00E17F91">
        <w:rPr>
          <w:rFonts w:asciiTheme="majorHAnsi" w:hAnsiTheme="majorHAnsi"/>
          <w:lang w:val="en-US"/>
        </w:rPr>
        <w:t>conductor</w:t>
      </w:r>
    </w:p>
    <w:p w14:paraId="3020B1EB" w14:textId="77777777" w:rsidR="00887CCF" w:rsidRPr="00E17F91" w:rsidRDefault="00887CCF" w:rsidP="00887CCF">
      <w:pPr>
        <w:spacing w:after="0"/>
        <w:rPr>
          <w:rFonts w:asciiTheme="majorHAnsi" w:hAnsiTheme="majorHAnsi"/>
          <w:b/>
          <w:bCs/>
          <w:lang w:val="en-US"/>
        </w:rPr>
      </w:pPr>
    </w:p>
    <w:p w14:paraId="715649C1" w14:textId="1BF304EA" w:rsidR="00887CCF" w:rsidRPr="00E17F91" w:rsidRDefault="00887CCF" w:rsidP="00887CCF">
      <w:pPr>
        <w:spacing w:after="0"/>
        <w:rPr>
          <w:rFonts w:asciiTheme="majorHAnsi" w:hAnsiTheme="majorHAnsi"/>
          <w:bCs/>
          <w:lang w:val="en-US"/>
        </w:rPr>
      </w:pPr>
      <w:proofErr w:type="spellStart"/>
      <w:r w:rsidRPr="00E17F91">
        <w:rPr>
          <w:rFonts w:asciiTheme="majorHAnsi" w:hAnsiTheme="majorHAnsi"/>
          <w:bCs/>
          <w:lang w:val="en-US"/>
        </w:rPr>
        <w:t>Program</w:t>
      </w:r>
      <w:r w:rsidR="00172931" w:rsidRPr="00E17F91">
        <w:rPr>
          <w:rFonts w:asciiTheme="majorHAnsi" w:hAnsiTheme="majorHAnsi"/>
          <w:bCs/>
          <w:lang w:val="en-US"/>
        </w:rPr>
        <w:t>me</w:t>
      </w:r>
      <w:proofErr w:type="spellEnd"/>
      <w:r w:rsidRPr="00E17F91">
        <w:rPr>
          <w:rFonts w:asciiTheme="majorHAnsi" w:hAnsiTheme="majorHAnsi"/>
          <w:bCs/>
          <w:lang w:val="en-US"/>
        </w:rPr>
        <w:t>:</w:t>
      </w:r>
    </w:p>
    <w:p w14:paraId="16585299" w14:textId="68F50CA5" w:rsidR="00887CCF" w:rsidRPr="00E17F91" w:rsidRDefault="00887CCF" w:rsidP="00887CCF">
      <w:pPr>
        <w:spacing w:after="0"/>
        <w:rPr>
          <w:rFonts w:asciiTheme="majorHAnsi" w:hAnsiTheme="majorHAnsi"/>
          <w:i/>
          <w:iCs/>
          <w:lang w:val="en-US"/>
        </w:rPr>
      </w:pPr>
      <w:r w:rsidRPr="00E17F91">
        <w:rPr>
          <w:rFonts w:asciiTheme="majorHAnsi" w:hAnsiTheme="majorHAnsi"/>
          <w:b/>
          <w:bCs/>
          <w:lang w:val="en-US"/>
        </w:rPr>
        <w:t xml:space="preserve">Witold </w:t>
      </w:r>
      <w:proofErr w:type="spellStart"/>
      <w:r w:rsidRPr="00E17F91">
        <w:rPr>
          <w:rFonts w:asciiTheme="majorHAnsi" w:hAnsiTheme="majorHAnsi"/>
          <w:b/>
          <w:bCs/>
          <w:lang w:val="en-US"/>
        </w:rPr>
        <w:t>Lutosławski</w:t>
      </w:r>
      <w:proofErr w:type="spellEnd"/>
      <w:r w:rsidRPr="00E17F91">
        <w:rPr>
          <w:rFonts w:asciiTheme="majorHAnsi" w:hAnsiTheme="majorHAnsi"/>
          <w:lang w:val="en-US"/>
        </w:rPr>
        <w:t xml:space="preserve"> </w:t>
      </w:r>
      <w:r w:rsidR="00A55F0E" w:rsidRPr="00E17F91">
        <w:rPr>
          <w:rFonts w:asciiTheme="majorHAnsi" w:hAnsiTheme="majorHAnsi"/>
          <w:i/>
          <w:iCs/>
          <w:lang w:val="en-US"/>
        </w:rPr>
        <w:t>Little Su</w:t>
      </w:r>
      <w:r w:rsidR="00172931" w:rsidRPr="00E17F91">
        <w:rPr>
          <w:rFonts w:asciiTheme="majorHAnsi" w:hAnsiTheme="majorHAnsi"/>
          <w:i/>
          <w:iCs/>
          <w:lang w:val="en-US"/>
        </w:rPr>
        <w:t>i</w:t>
      </w:r>
      <w:r w:rsidR="00A55F0E" w:rsidRPr="00E17F91">
        <w:rPr>
          <w:rFonts w:asciiTheme="majorHAnsi" w:hAnsiTheme="majorHAnsi"/>
          <w:i/>
          <w:iCs/>
          <w:lang w:val="en-US"/>
        </w:rPr>
        <w:t>te</w:t>
      </w:r>
      <w:r w:rsidRPr="00E17F91">
        <w:rPr>
          <w:rFonts w:asciiTheme="majorHAnsi" w:hAnsiTheme="majorHAnsi"/>
          <w:i/>
          <w:iCs/>
          <w:lang w:val="en-US"/>
        </w:rPr>
        <w:t xml:space="preserve"> </w:t>
      </w:r>
      <w:r w:rsidRPr="00E17F91">
        <w:rPr>
          <w:rFonts w:asciiTheme="majorHAnsi" w:hAnsiTheme="majorHAnsi"/>
          <w:lang w:val="en-US"/>
        </w:rPr>
        <w:t>[11’]</w:t>
      </w:r>
    </w:p>
    <w:p w14:paraId="309A9B2C" w14:textId="101DEBF3" w:rsidR="00887CCF" w:rsidRPr="00E17F91" w:rsidRDefault="00887CCF" w:rsidP="00887CCF">
      <w:pPr>
        <w:spacing w:after="0"/>
        <w:rPr>
          <w:rFonts w:asciiTheme="majorHAnsi" w:hAnsiTheme="majorHAnsi"/>
        </w:rPr>
      </w:pPr>
      <w:r w:rsidRPr="00E17F91">
        <w:rPr>
          <w:rFonts w:asciiTheme="majorHAnsi" w:hAnsiTheme="majorHAnsi"/>
          <w:b/>
          <w:bCs/>
        </w:rPr>
        <w:t>Mieczysław Karłowicz</w:t>
      </w:r>
      <w:r w:rsidRPr="00E17F91">
        <w:rPr>
          <w:rFonts w:asciiTheme="majorHAnsi" w:hAnsiTheme="majorHAnsi"/>
        </w:rPr>
        <w:t xml:space="preserve"> </w:t>
      </w:r>
      <w:proofErr w:type="spellStart"/>
      <w:r w:rsidR="00172931" w:rsidRPr="00F554DD">
        <w:rPr>
          <w:rFonts w:asciiTheme="majorHAnsi" w:hAnsiTheme="majorHAnsi" w:cs="Arial"/>
          <w:color w:val="000000"/>
          <w:shd w:val="clear" w:color="auto" w:fill="FFFFFF"/>
        </w:rPr>
        <w:t>Symphonic</w:t>
      </w:r>
      <w:proofErr w:type="spellEnd"/>
      <w:r w:rsidR="00172931" w:rsidRPr="00F554DD">
        <w:rPr>
          <w:rFonts w:asciiTheme="majorHAnsi" w:hAnsiTheme="majorHAnsi" w:cs="Arial"/>
          <w:color w:val="000000"/>
          <w:shd w:val="clear" w:color="auto" w:fill="FFFFFF"/>
        </w:rPr>
        <w:t xml:space="preserve"> </w:t>
      </w:r>
      <w:proofErr w:type="spellStart"/>
      <w:r w:rsidR="00172931" w:rsidRPr="00F554DD">
        <w:rPr>
          <w:rFonts w:asciiTheme="majorHAnsi" w:hAnsiTheme="majorHAnsi" w:cs="Arial"/>
          <w:color w:val="000000"/>
          <w:shd w:val="clear" w:color="auto" w:fill="FFFFFF"/>
        </w:rPr>
        <w:t>poem</w:t>
      </w:r>
      <w:proofErr w:type="spellEnd"/>
      <w:r w:rsidR="00172931" w:rsidRPr="00F554DD">
        <w:rPr>
          <w:rFonts w:asciiTheme="majorHAnsi" w:hAnsiTheme="majorHAnsi" w:cs="Arial"/>
          <w:color w:val="000000"/>
          <w:shd w:val="clear" w:color="auto" w:fill="FFFFFF"/>
        </w:rPr>
        <w:t> </w:t>
      </w:r>
      <w:proofErr w:type="spellStart"/>
      <w:r w:rsidR="00172931" w:rsidRPr="00F554DD">
        <w:rPr>
          <w:rStyle w:val="Uwydatnienie"/>
          <w:rFonts w:asciiTheme="majorHAnsi" w:hAnsiTheme="majorHAnsi" w:cs="Arial"/>
          <w:color w:val="000000"/>
          <w:bdr w:val="none" w:sz="0" w:space="0" w:color="auto" w:frame="1"/>
          <w:shd w:val="clear" w:color="auto" w:fill="FFFFFF"/>
        </w:rPr>
        <w:t>Lithuanian</w:t>
      </w:r>
      <w:proofErr w:type="spellEnd"/>
      <w:r w:rsidR="00172931" w:rsidRPr="00F554DD">
        <w:rPr>
          <w:rStyle w:val="Uwydatnienie"/>
          <w:rFonts w:asciiTheme="majorHAnsi" w:hAnsiTheme="majorHAnsi" w:cs="Arial"/>
          <w:color w:val="000000"/>
          <w:bdr w:val="none" w:sz="0" w:space="0" w:color="auto" w:frame="1"/>
          <w:shd w:val="clear" w:color="auto" w:fill="FFFFFF"/>
        </w:rPr>
        <w:t xml:space="preserve"> </w:t>
      </w:r>
      <w:proofErr w:type="spellStart"/>
      <w:r w:rsidR="00172931" w:rsidRPr="00F554DD">
        <w:rPr>
          <w:rStyle w:val="Uwydatnienie"/>
          <w:rFonts w:asciiTheme="majorHAnsi" w:hAnsiTheme="majorHAnsi" w:cs="Arial"/>
          <w:color w:val="000000"/>
          <w:bdr w:val="none" w:sz="0" w:space="0" w:color="auto" w:frame="1"/>
          <w:shd w:val="clear" w:color="auto" w:fill="FFFFFF"/>
        </w:rPr>
        <w:t>Rhapsody</w:t>
      </w:r>
      <w:proofErr w:type="spellEnd"/>
      <w:r w:rsidR="00172931" w:rsidRPr="00F554DD">
        <w:rPr>
          <w:rFonts w:asciiTheme="majorHAnsi" w:hAnsiTheme="majorHAnsi" w:cs="Arial"/>
          <w:color w:val="000000"/>
          <w:shd w:val="clear" w:color="auto" w:fill="FFFFFF"/>
        </w:rPr>
        <w:t>, Op. 11</w:t>
      </w:r>
      <w:r w:rsidR="00172931" w:rsidRPr="00E17F91">
        <w:rPr>
          <w:rFonts w:asciiTheme="majorHAnsi" w:hAnsiTheme="majorHAnsi"/>
        </w:rPr>
        <w:t xml:space="preserve"> </w:t>
      </w:r>
      <w:r w:rsidRPr="00E17F91">
        <w:rPr>
          <w:rFonts w:asciiTheme="majorHAnsi" w:hAnsiTheme="majorHAnsi"/>
        </w:rPr>
        <w:t>[19’]</w:t>
      </w:r>
    </w:p>
    <w:p w14:paraId="4473CBBE" w14:textId="23662CAC"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 xml:space="preserve">Wojciech Kilar </w:t>
      </w:r>
      <w:proofErr w:type="spellStart"/>
      <w:r w:rsidRPr="00E17F91">
        <w:rPr>
          <w:rFonts w:asciiTheme="majorHAnsi" w:hAnsiTheme="majorHAnsi"/>
          <w:i/>
          <w:lang w:val="en-US"/>
        </w:rPr>
        <w:t>Orawa</w:t>
      </w:r>
      <w:proofErr w:type="spellEnd"/>
      <w:r w:rsidRPr="00E17F91">
        <w:rPr>
          <w:rFonts w:asciiTheme="majorHAnsi" w:hAnsiTheme="majorHAnsi"/>
          <w:i/>
          <w:iCs/>
          <w:lang w:val="en-US"/>
        </w:rPr>
        <w:t xml:space="preserve"> </w:t>
      </w:r>
      <w:r w:rsidRPr="00E17F91">
        <w:rPr>
          <w:rFonts w:asciiTheme="majorHAnsi" w:hAnsiTheme="majorHAnsi"/>
          <w:lang w:val="en-US"/>
        </w:rPr>
        <w:t>[9’]</w:t>
      </w:r>
    </w:p>
    <w:p w14:paraId="4AC76CBC" w14:textId="09977298" w:rsidR="00887CCF" w:rsidRPr="00E17F91" w:rsidRDefault="00172931" w:rsidP="00887CCF">
      <w:pPr>
        <w:spacing w:after="0"/>
        <w:rPr>
          <w:rFonts w:asciiTheme="majorHAnsi" w:hAnsiTheme="majorHAnsi"/>
          <w:i/>
          <w:iCs/>
          <w:lang w:val="en-US"/>
        </w:rPr>
      </w:pPr>
      <w:r w:rsidRPr="00E17F91">
        <w:rPr>
          <w:rFonts w:asciiTheme="majorHAnsi" w:hAnsiTheme="majorHAnsi"/>
          <w:i/>
          <w:iCs/>
          <w:lang w:val="en-US"/>
        </w:rPr>
        <w:t>intermission</w:t>
      </w:r>
    </w:p>
    <w:p w14:paraId="29282C1C" w14:textId="13BC096F"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Johannes Brahms</w:t>
      </w:r>
      <w:r w:rsidRPr="00E17F91">
        <w:rPr>
          <w:rFonts w:asciiTheme="majorHAnsi" w:hAnsiTheme="majorHAnsi"/>
          <w:lang w:val="en-US"/>
        </w:rPr>
        <w:t xml:space="preserve"> </w:t>
      </w:r>
      <w:r w:rsidR="00B427F4" w:rsidRPr="00F554DD">
        <w:rPr>
          <w:rFonts w:asciiTheme="majorHAnsi" w:hAnsiTheme="majorHAnsi" w:cs="Arial"/>
          <w:color w:val="000000"/>
          <w:shd w:val="clear" w:color="auto" w:fill="FFFFFF"/>
          <w:lang w:val="en-US"/>
        </w:rPr>
        <w:t>Violin Concerto in D major, Op. 77</w:t>
      </w:r>
      <w:r w:rsidR="00B427F4" w:rsidRPr="00E17F91">
        <w:rPr>
          <w:rFonts w:asciiTheme="majorHAnsi" w:hAnsiTheme="majorHAnsi"/>
          <w:lang w:val="en-US"/>
        </w:rPr>
        <w:t xml:space="preserve"> </w:t>
      </w:r>
      <w:r w:rsidRPr="00E17F91">
        <w:rPr>
          <w:rFonts w:asciiTheme="majorHAnsi" w:hAnsiTheme="majorHAnsi"/>
          <w:lang w:val="en-US"/>
        </w:rPr>
        <w:t>[38’]</w:t>
      </w:r>
    </w:p>
    <w:p w14:paraId="697269B7" w14:textId="77777777" w:rsidR="00887CCF" w:rsidRPr="00E17F91" w:rsidRDefault="00887CCF" w:rsidP="00887CCF">
      <w:pPr>
        <w:spacing w:after="0"/>
        <w:rPr>
          <w:rFonts w:asciiTheme="majorHAnsi" w:hAnsiTheme="majorHAnsi"/>
          <w:lang w:val="en-US"/>
        </w:rPr>
      </w:pPr>
    </w:p>
    <w:p w14:paraId="0530E805" w14:textId="379DE517" w:rsidR="00887CCF" w:rsidRPr="00E17F91" w:rsidRDefault="00887CCF" w:rsidP="00887CCF">
      <w:pPr>
        <w:spacing w:after="0"/>
        <w:jc w:val="center"/>
        <w:rPr>
          <w:rFonts w:asciiTheme="majorHAnsi" w:hAnsiTheme="majorHAnsi"/>
          <w:lang w:val="en-US"/>
        </w:rPr>
      </w:pPr>
      <w:r w:rsidRPr="00E17F91">
        <w:rPr>
          <w:rFonts w:asciiTheme="majorHAnsi" w:hAnsiTheme="majorHAnsi"/>
          <w:lang w:val="en-US"/>
        </w:rPr>
        <w:t>***</w:t>
      </w:r>
    </w:p>
    <w:p w14:paraId="729BC644" w14:textId="6BC54044" w:rsidR="00887CCF" w:rsidRPr="00E17F91" w:rsidRDefault="00B34B5A" w:rsidP="00887CCF">
      <w:pPr>
        <w:spacing w:after="0"/>
        <w:rPr>
          <w:rFonts w:asciiTheme="majorHAnsi" w:hAnsiTheme="majorHAnsi"/>
          <w:b/>
          <w:bCs/>
          <w:lang w:val="en-US"/>
        </w:rPr>
      </w:pPr>
      <w:r w:rsidRPr="00E17F91">
        <w:rPr>
          <w:rFonts w:asciiTheme="majorHAnsi" w:hAnsiTheme="majorHAnsi"/>
          <w:b/>
          <w:bCs/>
          <w:lang w:val="en-US"/>
        </w:rPr>
        <w:t>Friday</w:t>
      </w:r>
      <w:r w:rsidR="00887CCF" w:rsidRPr="00E17F91">
        <w:rPr>
          <w:rFonts w:asciiTheme="majorHAnsi" w:hAnsiTheme="majorHAnsi"/>
          <w:b/>
          <w:bCs/>
          <w:lang w:val="en-US"/>
        </w:rPr>
        <w:t xml:space="preserve">, 29 </w:t>
      </w:r>
      <w:r w:rsidRPr="00E17F91">
        <w:rPr>
          <w:rFonts w:asciiTheme="majorHAnsi" w:hAnsiTheme="majorHAnsi"/>
          <w:b/>
          <w:bCs/>
          <w:lang w:val="en-US"/>
        </w:rPr>
        <w:t>November 2024, 2:15 PM</w:t>
      </w:r>
    </w:p>
    <w:p w14:paraId="5D121BE8" w14:textId="5F70895F"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Academic Community Hall, Hong Kong Baptist University, Hong</w:t>
      </w:r>
      <w:r w:rsidR="00B34B5A" w:rsidRPr="00E17F91">
        <w:rPr>
          <w:rFonts w:asciiTheme="majorHAnsi" w:hAnsiTheme="majorHAnsi"/>
          <w:b/>
          <w:bCs/>
          <w:lang w:val="en-US"/>
        </w:rPr>
        <w:t xml:space="preserve"> Kong, China</w:t>
      </w:r>
    </w:p>
    <w:p w14:paraId="1AC58134" w14:textId="77777777" w:rsidR="00887CCF" w:rsidRPr="00E17F91" w:rsidRDefault="00887CCF" w:rsidP="00887CCF">
      <w:pPr>
        <w:spacing w:after="0"/>
        <w:rPr>
          <w:rFonts w:asciiTheme="majorHAnsi" w:hAnsiTheme="majorHAnsi"/>
          <w:b/>
          <w:bCs/>
          <w:lang w:val="en-US"/>
        </w:rPr>
      </w:pPr>
    </w:p>
    <w:p w14:paraId="25FA6D47" w14:textId="0F9C7CC3" w:rsidR="00887CCF" w:rsidRPr="00E17F91" w:rsidRDefault="00814EBF" w:rsidP="00887CCF">
      <w:pPr>
        <w:spacing w:after="0"/>
        <w:rPr>
          <w:rFonts w:asciiTheme="majorHAnsi" w:hAnsiTheme="majorHAnsi"/>
          <w:lang w:val="en-US"/>
        </w:rPr>
      </w:pPr>
      <w:r w:rsidRPr="00E17F91">
        <w:rPr>
          <w:rFonts w:asciiTheme="majorHAnsi" w:hAnsiTheme="majorHAnsi"/>
          <w:lang w:val="en-US"/>
        </w:rPr>
        <w:t>Performers</w:t>
      </w:r>
      <w:r w:rsidR="00887CCF" w:rsidRPr="00E17F91">
        <w:rPr>
          <w:rFonts w:asciiTheme="majorHAnsi" w:hAnsiTheme="majorHAnsi"/>
          <w:lang w:val="en-US"/>
        </w:rPr>
        <w:t>:</w:t>
      </w:r>
    </w:p>
    <w:p w14:paraId="133EF7EA" w14:textId="77777777"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Sinfonia Varsovia</w:t>
      </w:r>
    </w:p>
    <w:p w14:paraId="71B98B8B" w14:textId="2FD479EA"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Adam Siebers</w:t>
      </w:r>
      <w:r w:rsidR="00814EBF" w:rsidRPr="00E17F91">
        <w:rPr>
          <w:rFonts w:asciiTheme="majorHAnsi" w:hAnsiTheme="majorHAnsi"/>
          <w:lang w:val="en-US"/>
        </w:rPr>
        <w:t xml:space="preserve"> leader</w:t>
      </w:r>
    </w:p>
    <w:p w14:paraId="762B54E5" w14:textId="77777777" w:rsidR="00887CCF" w:rsidRPr="00E17F91" w:rsidRDefault="00887CCF" w:rsidP="00887CCF">
      <w:pPr>
        <w:spacing w:after="0"/>
        <w:rPr>
          <w:rFonts w:asciiTheme="majorHAnsi" w:hAnsiTheme="majorHAnsi"/>
          <w:lang w:val="en-US"/>
        </w:rPr>
      </w:pPr>
    </w:p>
    <w:p w14:paraId="7764C9B4" w14:textId="42B2C290" w:rsidR="00887CCF" w:rsidRPr="00E17F91" w:rsidRDefault="00887CCF" w:rsidP="00887CCF">
      <w:pPr>
        <w:spacing w:after="0"/>
        <w:rPr>
          <w:rFonts w:asciiTheme="majorHAnsi" w:hAnsiTheme="majorHAnsi"/>
        </w:rPr>
      </w:pPr>
      <w:proofErr w:type="spellStart"/>
      <w:r w:rsidRPr="00E17F91">
        <w:rPr>
          <w:rFonts w:asciiTheme="majorHAnsi" w:hAnsiTheme="majorHAnsi"/>
        </w:rPr>
        <w:t>Program</w:t>
      </w:r>
      <w:r w:rsidR="00814EBF" w:rsidRPr="00E17F91">
        <w:rPr>
          <w:rFonts w:asciiTheme="majorHAnsi" w:hAnsiTheme="majorHAnsi"/>
        </w:rPr>
        <w:t>me</w:t>
      </w:r>
      <w:proofErr w:type="spellEnd"/>
      <w:r w:rsidRPr="00E17F91">
        <w:rPr>
          <w:rFonts w:asciiTheme="majorHAnsi" w:hAnsiTheme="majorHAnsi"/>
        </w:rPr>
        <w:t>:</w:t>
      </w:r>
    </w:p>
    <w:p w14:paraId="709AE99C" w14:textId="77777777" w:rsidR="00887CCF" w:rsidRPr="00E17F91" w:rsidRDefault="00887CCF" w:rsidP="00887CCF">
      <w:pPr>
        <w:spacing w:after="0"/>
        <w:rPr>
          <w:rFonts w:asciiTheme="majorHAnsi" w:hAnsiTheme="majorHAnsi"/>
        </w:rPr>
      </w:pPr>
      <w:r w:rsidRPr="00E17F91">
        <w:rPr>
          <w:rFonts w:asciiTheme="majorHAnsi" w:hAnsiTheme="majorHAnsi"/>
          <w:b/>
          <w:bCs/>
        </w:rPr>
        <w:t>Wojciech Kilar</w:t>
      </w:r>
      <w:r w:rsidRPr="00E17F91">
        <w:rPr>
          <w:rFonts w:asciiTheme="majorHAnsi" w:hAnsiTheme="majorHAnsi"/>
        </w:rPr>
        <w:t xml:space="preserve"> </w:t>
      </w:r>
      <w:r w:rsidRPr="00E17F91">
        <w:rPr>
          <w:rFonts w:asciiTheme="majorHAnsi" w:hAnsiTheme="majorHAnsi"/>
          <w:i/>
        </w:rPr>
        <w:t>Orawa</w:t>
      </w:r>
      <w:r w:rsidRPr="00E17F91">
        <w:rPr>
          <w:rFonts w:asciiTheme="majorHAnsi" w:hAnsiTheme="majorHAnsi"/>
          <w:i/>
          <w:iCs/>
        </w:rPr>
        <w:t xml:space="preserve"> </w:t>
      </w:r>
      <w:r w:rsidRPr="00E17F91">
        <w:rPr>
          <w:rFonts w:asciiTheme="majorHAnsi" w:hAnsiTheme="majorHAnsi"/>
        </w:rPr>
        <w:t>[9’]</w:t>
      </w:r>
    </w:p>
    <w:p w14:paraId="0201032E" w14:textId="5195F9EF" w:rsidR="00887CCF" w:rsidRPr="00E17F91" w:rsidRDefault="00887CCF" w:rsidP="00887CCF">
      <w:pPr>
        <w:spacing w:after="0"/>
        <w:rPr>
          <w:rFonts w:asciiTheme="majorHAnsi" w:hAnsiTheme="majorHAnsi"/>
          <w:i/>
          <w:lang w:val="en-US"/>
        </w:rPr>
      </w:pPr>
      <w:r w:rsidRPr="00E17F91">
        <w:rPr>
          <w:rFonts w:asciiTheme="majorHAnsi" w:hAnsiTheme="majorHAnsi"/>
          <w:b/>
          <w:bCs/>
          <w:lang w:val="en-US"/>
        </w:rPr>
        <w:t xml:space="preserve">Witold </w:t>
      </w:r>
      <w:proofErr w:type="spellStart"/>
      <w:r w:rsidRPr="00E17F91">
        <w:rPr>
          <w:rFonts w:asciiTheme="majorHAnsi" w:hAnsiTheme="majorHAnsi"/>
          <w:b/>
          <w:bCs/>
          <w:lang w:val="en-US"/>
        </w:rPr>
        <w:t>Lutosławski</w:t>
      </w:r>
      <w:proofErr w:type="spellEnd"/>
      <w:r w:rsidRPr="00E17F91">
        <w:rPr>
          <w:rFonts w:asciiTheme="majorHAnsi" w:hAnsiTheme="majorHAnsi"/>
          <w:lang w:val="en-US"/>
        </w:rPr>
        <w:t xml:space="preserve"> </w:t>
      </w:r>
      <w:r w:rsidR="00740A13" w:rsidRPr="00E17F91">
        <w:rPr>
          <w:rFonts w:asciiTheme="majorHAnsi" w:hAnsiTheme="majorHAnsi"/>
          <w:i/>
          <w:lang w:val="en-US"/>
        </w:rPr>
        <w:t>Little Suite</w:t>
      </w:r>
      <w:r w:rsidRPr="00E17F91">
        <w:rPr>
          <w:rFonts w:asciiTheme="majorHAnsi" w:hAnsiTheme="majorHAnsi"/>
          <w:i/>
          <w:iCs/>
          <w:lang w:val="en-US"/>
        </w:rPr>
        <w:t xml:space="preserve"> </w:t>
      </w:r>
      <w:r w:rsidRPr="00E17F91">
        <w:rPr>
          <w:rFonts w:asciiTheme="majorHAnsi" w:hAnsiTheme="majorHAnsi"/>
          <w:lang w:val="en-US"/>
        </w:rPr>
        <w:t>[11’]</w:t>
      </w:r>
    </w:p>
    <w:p w14:paraId="6A34858E" w14:textId="2D81E94E" w:rsidR="00887CCF" w:rsidRPr="00E17F91" w:rsidRDefault="00887CCF" w:rsidP="00887CCF">
      <w:pPr>
        <w:spacing w:after="0"/>
        <w:rPr>
          <w:rFonts w:asciiTheme="majorHAnsi" w:hAnsiTheme="majorHAnsi"/>
          <w:lang w:val="en-US"/>
        </w:rPr>
      </w:pPr>
      <w:proofErr w:type="spellStart"/>
      <w:r w:rsidRPr="00E17F91">
        <w:rPr>
          <w:rFonts w:asciiTheme="majorHAnsi" w:hAnsiTheme="majorHAnsi"/>
          <w:b/>
          <w:bCs/>
          <w:lang w:val="en-US"/>
        </w:rPr>
        <w:t>Sergiej</w:t>
      </w:r>
      <w:proofErr w:type="spellEnd"/>
      <w:r w:rsidRPr="00E17F91">
        <w:rPr>
          <w:rFonts w:asciiTheme="majorHAnsi" w:hAnsiTheme="majorHAnsi"/>
          <w:b/>
          <w:bCs/>
          <w:lang w:val="en-US"/>
        </w:rPr>
        <w:t xml:space="preserve"> </w:t>
      </w:r>
      <w:proofErr w:type="spellStart"/>
      <w:r w:rsidRPr="00E17F91">
        <w:rPr>
          <w:rFonts w:asciiTheme="majorHAnsi" w:hAnsiTheme="majorHAnsi"/>
          <w:b/>
          <w:bCs/>
          <w:lang w:val="en-US"/>
        </w:rPr>
        <w:t>Prokofiew</w:t>
      </w:r>
      <w:proofErr w:type="spellEnd"/>
      <w:r w:rsidRPr="00E17F91">
        <w:rPr>
          <w:rFonts w:asciiTheme="majorHAnsi" w:hAnsiTheme="majorHAnsi"/>
          <w:b/>
          <w:bCs/>
          <w:lang w:val="en-US"/>
        </w:rPr>
        <w:t> </w:t>
      </w:r>
      <w:r w:rsidR="00740A13" w:rsidRPr="00F554DD">
        <w:rPr>
          <w:rFonts w:asciiTheme="majorHAnsi" w:hAnsiTheme="majorHAnsi" w:cs="Arial"/>
          <w:color w:val="000000"/>
          <w:shd w:val="clear" w:color="auto" w:fill="FFFFFF"/>
          <w:lang w:val="en-US"/>
        </w:rPr>
        <w:t>Symphony No. 1, Op. 25 </w:t>
      </w:r>
      <w:r w:rsidR="00740A13" w:rsidRPr="00F554DD">
        <w:rPr>
          <w:rStyle w:val="Uwydatnienie"/>
          <w:rFonts w:asciiTheme="majorHAnsi" w:hAnsiTheme="majorHAnsi" w:cs="Arial"/>
          <w:color w:val="000000"/>
          <w:bdr w:val="none" w:sz="0" w:space="0" w:color="auto" w:frame="1"/>
          <w:shd w:val="clear" w:color="auto" w:fill="FFFFFF"/>
          <w:lang w:val="en-US"/>
        </w:rPr>
        <w:t>Classical</w:t>
      </w:r>
      <w:r w:rsidRPr="00E17F91">
        <w:rPr>
          <w:rFonts w:asciiTheme="majorHAnsi" w:hAnsiTheme="majorHAnsi"/>
          <w:lang w:val="en-US"/>
        </w:rPr>
        <w:t> [15’]</w:t>
      </w:r>
    </w:p>
    <w:p w14:paraId="7BF492A4" w14:textId="77777777" w:rsidR="00887CCF" w:rsidRPr="00E17F91" w:rsidRDefault="00887CCF" w:rsidP="00887CCF">
      <w:pPr>
        <w:spacing w:after="0"/>
        <w:rPr>
          <w:rFonts w:asciiTheme="majorHAnsi" w:hAnsiTheme="majorHAnsi"/>
          <w:lang w:val="en-US"/>
        </w:rPr>
      </w:pPr>
      <w:r w:rsidRPr="00E17F91">
        <w:rPr>
          <w:rFonts w:asciiTheme="majorHAnsi" w:hAnsiTheme="majorHAnsi"/>
          <w:lang w:val="en-US"/>
        </w:rPr>
        <w:t xml:space="preserve"> </w:t>
      </w:r>
    </w:p>
    <w:p w14:paraId="0C54FA11" w14:textId="2D0FB417" w:rsidR="00887CCF" w:rsidRPr="00E17F91" w:rsidRDefault="00887CCF" w:rsidP="00887CCF">
      <w:pPr>
        <w:spacing w:after="0"/>
        <w:jc w:val="center"/>
        <w:rPr>
          <w:rFonts w:asciiTheme="majorHAnsi" w:hAnsiTheme="majorHAnsi"/>
          <w:lang w:val="en-US"/>
        </w:rPr>
      </w:pPr>
      <w:r w:rsidRPr="00E17F91">
        <w:rPr>
          <w:rFonts w:asciiTheme="majorHAnsi" w:hAnsiTheme="majorHAnsi"/>
          <w:lang w:val="en-US"/>
        </w:rPr>
        <w:t>***</w:t>
      </w:r>
    </w:p>
    <w:p w14:paraId="330A0D88" w14:textId="318E2343" w:rsidR="00887CCF" w:rsidRPr="00E17F91" w:rsidRDefault="008C5380" w:rsidP="00887CCF">
      <w:pPr>
        <w:spacing w:after="0"/>
        <w:rPr>
          <w:rFonts w:asciiTheme="majorHAnsi" w:hAnsiTheme="majorHAnsi"/>
          <w:b/>
          <w:bCs/>
          <w:lang w:val="en-US"/>
        </w:rPr>
      </w:pPr>
      <w:r w:rsidRPr="00E17F91">
        <w:rPr>
          <w:rFonts w:asciiTheme="majorHAnsi" w:hAnsiTheme="majorHAnsi"/>
          <w:b/>
          <w:bCs/>
          <w:lang w:val="en-US"/>
        </w:rPr>
        <w:t>Sunday</w:t>
      </w:r>
      <w:r w:rsidR="00887CCF" w:rsidRPr="00E17F91">
        <w:rPr>
          <w:rFonts w:asciiTheme="majorHAnsi" w:hAnsiTheme="majorHAnsi"/>
          <w:b/>
          <w:bCs/>
          <w:lang w:val="en-US"/>
        </w:rPr>
        <w:t xml:space="preserve">, 1 </w:t>
      </w:r>
      <w:r w:rsidRPr="00E17F91">
        <w:rPr>
          <w:rFonts w:asciiTheme="majorHAnsi" w:hAnsiTheme="majorHAnsi"/>
          <w:b/>
          <w:bCs/>
          <w:lang w:val="en-US"/>
        </w:rPr>
        <w:t>December 2024, 8:00 PM</w:t>
      </w:r>
      <w:r w:rsidR="00887CCF" w:rsidRPr="00E17F91">
        <w:rPr>
          <w:rFonts w:asciiTheme="majorHAnsi" w:hAnsiTheme="majorHAnsi"/>
          <w:b/>
          <w:bCs/>
          <w:lang w:val="en-US"/>
        </w:rPr>
        <w:t xml:space="preserve"> </w:t>
      </w:r>
    </w:p>
    <w:p w14:paraId="23B5EC74" w14:textId="4856754C"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Hong Kong Cultural Centre Concert Hall, Hong</w:t>
      </w:r>
      <w:r w:rsidR="008C5380" w:rsidRPr="00E17F91">
        <w:rPr>
          <w:rFonts w:asciiTheme="majorHAnsi" w:hAnsiTheme="majorHAnsi"/>
          <w:b/>
          <w:bCs/>
          <w:lang w:val="en-US"/>
        </w:rPr>
        <w:t xml:space="preserve"> Kong, China</w:t>
      </w:r>
    </w:p>
    <w:p w14:paraId="153CF403" w14:textId="5D5F7F59" w:rsidR="00887CCF" w:rsidRPr="00E17F91" w:rsidRDefault="00824C15" w:rsidP="00887CCF">
      <w:pPr>
        <w:spacing w:after="0"/>
        <w:rPr>
          <w:rFonts w:asciiTheme="majorHAnsi" w:hAnsiTheme="majorHAnsi"/>
          <w:lang w:val="en-US"/>
        </w:rPr>
      </w:pPr>
      <w:r w:rsidRPr="00E17F91">
        <w:rPr>
          <w:rFonts w:asciiTheme="majorHAnsi" w:hAnsiTheme="majorHAnsi"/>
          <w:lang w:val="en-US"/>
        </w:rPr>
        <w:t>Final concert of</w:t>
      </w:r>
      <w:r w:rsidR="00887CCF" w:rsidRPr="00E17F91">
        <w:rPr>
          <w:rFonts w:asciiTheme="majorHAnsi" w:hAnsiTheme="majorHAnsi"/>
          <w:lang w:val="en-US"/>
        </w:rPr>
        <w:t xml:space="preserve"> </w:t>
      </w:r>
      <w:proofErr w:type="spellStart"/>
      <w:r w:rsidR="00887CCF" w:rsidRPr="00F554DD">
        <w:rPr>
          <w:rFonts w:asciiTheme="majorHAnsi" w:hAnsiTheme="majorHAnsi"/>
          <w:i/>
          <w:iCs/>
          <w:lang w:val="en-US"/>
        </w:rPr>
        <w:t>Musicus</w:t>
      </w:r>
      <w:proofErr w:type="spellEnd"/>
      <w:r w:rsidR="00887CCF" w:rsidRPr="00F554DD">
        <w:rPr>
          <w:rFonts w:asciiTheme="majorHAnsi" w:hAnsiTheme="majorHAnsi"/>
          <w:i/>
          <w:iCs/>
          <w:lang w:val="en-US"/>
        </w:rPr>
        <w:t xml:space="preserve"> Fest</w:t>
      </w:r>
    </w:p>
    <w:p w14:paraId="5E69D0B5" w14:textId="77777777" w:rsidR="00887CCF" w:rsidRPr="00E17F91" w:rsidRDefault="00887CCF" w:rsidP="00887CCF">
      <w:pPr>
        <w:spacing w:after="0"/>
        <w:rPr>
          <w:rFonts w:asciiTheme="majorHAnsi" w:hAnsiTheme="majorHAnsi"/>
          <w:lang w:val="en-US"/>
        </w:rPr>
      </w:pPr>
    </w:p>
    <w:p w14:paraId="1C78A3BF" w14:textId="38016AB0" w:rsidR="00887CCF" w:rsidRPr="00E17F91" w:rsidRDefault="008C5380" w:rsidP="00887CCF">
      <w:pPr>
        <w:spacing w:after="0"/>
        <w:rPr>
          <w:rFonts w:asciiTheme="majorHAnsi" w:hAnsiTheme="majorHAnsi"/>
          <w:lang w:val="en-US"/>
        </w:rPr>
      </w:pPr>
      <w:r w:rsidRPr="00E17F91">
        <w:rPr>
          <w:rFonts w:asciiTheme="majorHAnsi" w:hAnsiTheme="majorHAnsi"/>
          <w:lang w:val="en-US"/>
        </w:rPr>
        <w:t>Performers</w:t>
      </w:r>
      <w:r w:rsidR="00887CCF" w:rsidRPr="00E17F91">
        <w:rPr>
          <w:rFonts w:asciiTheme="majorHAnsi" w:hAnsiTheme="majorHAnsi"/>
          <w:lang w:val="en-US"/>
        </w:rPr>
        <w:t>:</w:t>
      </w:r>
    </w:p>
    <w:p w14:paraId="5B2E90C1" w14:textId="731AB82D"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 xml:space="preserve">Trey Lee </w:t>
      </w:r>
      <w:r w:rsidR="00FB2E48" w:rsidRPr="00E17F91">
        <w:rPr>
          <w:rFonts w:asciiTheme="majorHAnsi" w:hAnsiTheme="majorHAnsi"/>
          <w:lang w:val="en-US"/>
        </w:rPr>
        <w:t>cello</w:t>
      </w:r>
    </w:p>
    <w:p w14:paraId="24742910" w14:textId="77777777" w:rsidR="00887CCF" w:rsidRPr="00E17F91" w:rsidRDefault="00887CCF" w:rsidP="00887CCF">
      <w:pPr>
        <w:spacing w:after="0"/>
        <w:rPr>
          <w:rFonts w:asciiTheme="majorHAnsi" w:hAnsiTheme="majorHAnsi"/>
          <w:b/>
          <w:bCs/>
          <w:lang w:val="en-US"/>
        </w:rPr>
      </w:pPr>
      <w:r w:rsidRPr="00E17F91">
        <w:rPr>
          <w:rFonts w:asciiTheme="majorHAnsi" w:hAnsiTheme="majorHAnsi"/>
          <w:b/>
          <w:bCs/>
          <w:lang w:val="en-US"/>
        </w:rPr>
        <w:t>Sinfonia Varsovia</w:t>
      </w:r>
    </w:p>
    <w:p w14:paraId="17580256" w14:textId="422367A8"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Alexander Liebreich</w:t>
      </w:r>
      <w:r w:rsidRPr="00E17F91">
        <w:rPr>
          <w:rFonts w:asciiTheme="majorHAnsi" w:hAnsiTheme="majorHAnsi"/>
          <w:lang w:val="en-US"/>
        </w:rPr>
        <w:t xml:space="preserve"> </w:t>
      </w:r>
      <w:r w:rsidR="00FB2E48" w:rsidRPr="00E17F91">
        <w:rPr>
          <w:rFonts w:asciiTheme="majorHAnsi" w:hAnsiTheme="majorHAnsi"/>
          <w:lang w:val="en-US"/>
        </w:rPr>
        <w:t>conductor</w:t>
      </w:r>
    </w:p>
    <w:p w14:paraId="265E6793" w14:textId="77777777" w:rsidR="00887CCF" w:rsidRPr="00E17F91" w:rsidRDefault="00887CCF" w:rsidP="00887CCF">
      <w:pPr>
        <w:spacing w:after="0"/>
        <w:rPr>
          <w:rFonts w:asciiTheme="majorHAnsi" w:hAnsiTheme="majorHAnsi"/>
          <w:lang w:val="en-US"/>
        </w:rPr>
      </w:pPr>
    </w:p>
    <w:p w14:paraId="0EB82D13" w14:textId="2966B14A" w:rsidR="00887CCF" w:rsidRPr="00E17F91" w:rsidRDefault="00887CCF" w:rsidP="00887CCF">
      <w:pPr>
        <w:spacing w:after="0"/>
        <w:rPr>
          <w:rFonts w:asciiTheme="majorHAnsi" w:hAnsiTheme="majorHAnsi"/>
          <w:bCs/>
          <w:lang w:val="en-US"/>
        </w:rPr>
      </w:pPr>
      <w:proofErr w:type="spellStart"/>
      <w:r w:rsidRPr="00E17F91">
        <w:rPr>
          <w:rFonts w:asciiTheme="majorHAnsi" w:hAnsiTheme="majorHAnsi"/>
          <w:bCs/>
          <w:lang w:val="en-US"/>
        </w:rPr>
        <w:t>Program</w:t>
      </w:r>
      <w:r w:rsidR="008C5380" w:rsidRPr="00E17F91">
        <w:rPr>
          <w:rFonts w:asciiTheme="majorHAnsi" w:hAnsiTheme="majorHAnsi"/>
          <w:bCs/>
          <w:lang w:val="en-US"/>
        </w:rPr>
        <w:t>me</w:t>
      </w:r>
      <w:proofErr w:type="spellEnd"/>
      <w:r w:rsidRPr="00E17F91">
        <w:rPr>
          <w:rFonts w:asciiTheme="majorHAnsi" w:hAnsiTheme="majorHAnsi"/>
          <w:bCs/>
          <w:lang w:val="en-US"/>
        </w:rPr>
        <w:t>:</w:t>
      </w:r>
    </w:p>
    <w:p w14:paraId="7E6ED475" w14:textId="110A4105" w:rsidR="00887CCF" w:rsidRPr="00E17F91" w:rsidRDefault="00887CCF" w:rsidP="00887CCF">
      <w:pPr>
        <w:spacing w:after="0"/>
        <w:rPr>
          <w:rFonts w:asciiTheme="majorHAnsi" w:hAnsiTheme="majorHAnsi"/>
          <w:lang w:val="en-US"/>
        </w:rPr>
      </w:pPr>
      <w:r w:rsidRPr="00E17F91">
        <w:rPr>
          <w:rFonts w:asciiTheme="majorHAnsi" w:hAnsiTheme="majorHAnsi"/>
          <w:b/>
          <w:bCs/>
          <w:lang w:val="en-US"/>
        </w:rPr>
        <w:t>Antonín Dvořák</w:t>
      </w:r>
      <w:r w:rsidRPr="00E17F91">
        <w:rPr>
          <w:rFonts w:asciiTheme="majorHAnsi" w:hAnsiTheme="majorHAnsi"/>
          <w:lang w:val="en-US"/>
        </w:rPr>
        <w:t xml:space="preserve"> </w:t>
      </w:r>
      <w:r w:rsidR="00245EF9" w:rsidRPr="00F554DD">
        <w:rPr>
          <w:rFonts w:asciiTheme="majorHAnsi" w:hAnsiTheme="majorHAnsi" w:cs="Arial"/>
          <w:color w:val="000000"/>
          <w:shd w:val="clear" w:color="auto" w:fill="FFFFFF"/>
          <w:lang w:val="en-US"/>
        </w:rPr>
        <w:t>Cello Concerto in B minor, Op. 104</w:t>
      </w:r>
      <w:r w:rsidR="00245EF9" w:rsidRPr="00E17F91">
        <w:rPr>
          <w:rFonts w:asciiTheme="majorHAnsi" w:hAnsiTheme="majorHAnsi"/>
          <w:lang w:val="en-US"/>
        </w:rPr>
        <w:t xml:space="preserve"> </w:t>
      </w:r>
      <w:r w:rsidRPr="00E17F91">
        <w:rPr>
          <w:rFonts w:asciiTheme="majorHAnsi" w:hAnsiTheme="majorHAnsi"/>
          <w:lang w:val="en-US"/>
        </w:rPr>
        <w:t>[45’]</w:t>
      </w:r>
    </w:p>
    <w:p w14:paraId="3FEF5966" w14:textId="21B51191" w:rsidR="00887CCF" w:rsidRPr="00E17F91" w:rsidRDefault="00181982" w:rsidP="00887CCF">
      <w:pPr>
        <w:spacing w:after="0"/>
        <w:rPr>
          <w:rFonts w:asciiTheme="majorHAnsi" w:hAnsiTheme="majorHAnsi"/>
          <w:i/>
          <w:iCs/>
          <w:lang w:val="en-US"/>
        </w:rPr>
      </w:pPr>
      <w:r w:rsidRPr="00E17F91">
        <w:rPr>
          <w:rFonts w:asciiTheme="majorHAnsi" w:hAnsiTheme="majorHAnsi"/>
          <w:i/>
          <w:iCs/>
          <w:lang w:val="en-US"/>
        </w:rPr>
        <w:t>intermission</w:t>
      </w:r>
    </w:p>
    <w:p w14:paraId="5C4579FE" w14:textId="08EB450E" w:rsidR="00887CCF" w:rsidRPr="00E17F91" w:rsidRDefault="00887CCF" w:rsidP="00887CCF">
      <w:pPr>
        <w:spacing w:after="0"/>
        <w:rPr>
          <w:rFonts w:asciiTheme="majorHAnsi" w:hAnsiTheme="majorHAnsi"/>
          <w:i/>
          <w:iCs/>
          <w:lang w:val="en-US"/>
        </w:rPr>
      </w:pPr>
      <w:r w:rsidRPr="00E17F91">
        <w:rPr>
          <w:rFonts w:asciiTheme="majorHAnsi" w:hAnsiTheme="majorHAnsi"/>
          <w:b/>
          <w:bCs/>
          <w:lang w:val="en-US"/>
        </w:rPr>
        <w:lastRenderedPageBreak/>
        <w:t xml:space="preserve">Witold </w:t>
      </w:r>
      <w:proofErr w:type="spellStart"/>
      <w:r w:rsidRPr="00E17F91">
        <w:rPr>
          <w:rFonts w:asciiTheme="majorHAnsi" w:hAnsiTheme="majorHAnsi"/>
          <w:b/>
          <w:bCs/>
          <w:lang w:val="en-US"/>
        </w:rPr>
        <w:t>Lutosławski</w:t>
      </w:r>
      <w:proofErr w:type="spellEnd"/>
      <w:r w:rsidRPr="00E17F91">
        <w:rPr>
          <w:rFonts w:asciiTheme="majorHAnsi" w:hAnsiTheme="majorHAnsi"/>
          <w:lang w:val="en-US"/>
        </w:rPr>
        <w:t xml:space="preserve"> </w:t>
      </w:r>
      <w:r w:rsidR="00181982" w:rsidRPr="00E17F91">
        <w:rPr>
          <w:rFonts w:asciiTheme="majorHAnsi" w:hAnsiTheme="majorHAnsi"/>
          <w:i/>
          <w:iCs/>
          <w:lang w:val="en-US"/>
        </w:rPr>
        <w:t>Little Suite</w:t>
      </w:r>
      <w:r w:rsidRPr="00E17F91">
        <w:rPr>
          <w:rFonts w:asciiTheme="majorHAnsi" w:hAnsiTheme="majorHAnsi"/>
          <w:i/>
          <w:iCs/>
          <w:lang w:val="en-US"/>
        </w:rPr>
        <w:t xml:space="preserve"> </w:t>
      </w:r>
      <w:r w:rsidRPr="00E17F91">
        <w:rPr>
          <w:rFonts w:asciiTheme="majorHAnsi" w:hAnsiTheme="majorHAnsi"/>
          <w:lang w:val="en-US"/>
        </w:rPr>
        <w:t>[11’]</w:t>
      </w:r>
    </w:p>
    <w:p w14:paraId="2F0DF359" w14:textId="25FEF36A" w:rsidR="009B5370" w:rsidRDefault="00887CCF" w:rsidP="00887CCF">
      <w:pPr>
        <w:spacing w:after="0"/>
        <w:rPr>
          <w:rFonts w:asciiTheme="majorHAnsi" w:hAnsiTheme="majorHAnsi"/>
          <w:lang w:val="en-US"/>
        </w:rPr>
      </w:pPr>
      <w:r w:rsidRPr="00E17F91">
        <w:rPr>
          <w:rFonts w:asciiTheme="majorHAnsi" w:hAnsiTheme="majorHAnsi"/>
          <w:b/>
          <w:bCs/>
          <w:lang w:val="en-US"/>
        </w:rPr>
        <w:t>Antonín Dvořák</w:t>
      </w:r>
      <w:r w:rsidR="00836EE6" w:rsidRPr="00E17F91">
        <w:rPr>
          <w:rFonts w:asciiTheme="majorHAnsi" w:hAnsiTheme="majorHAnsi"/>
          <w:lang w:val="en-US"/>
        </w:rPr>
        <w:t xml:space="preserve"> </w:t>
      </w:r>
      <w:r w:rsidR="00836EE6" w:rsidRPr="00F554DD">
        <w:rPr>
          <w:rFonts w:asciiTheme="majorHAnsi" w:hAnsiTheme="majorHAnsi" w:cs="Arial"/>
          <w:color w:val="000000"/>
          <w:shd w:val="clear" w:color="auto" w:fill="FFFFFF"/>
          <w:lang w:val="en-US"/>
        </w:rPr>
        <w:t>Symphony No. 7 in D minor, Op. 70</w:t>
      </w:r>
      <w:r w:rsidRPr="00E17F91">
        <w:rPr>
          <w:rFonts w:asciiTheme="majorHAnsi" w:hAnsiTheme="majorHAnsi"/>
          <w:lang w:val="en-US"/>
        </w:rPr>
        <w:t xml:space="preserve"> [38’]</w:t>
      </w:r>
    </w:p>
    <w:p w14:paraId="78B7F6D2" w14:textId="77777777" w:rsidR="00E17F91" w:rsidRDefault="00E17F91" w:rsidP="00887CCF">
      <w:pPr>
        <w:spacing w:after="0"/>
        <w:rPr>
          <w:rFonts w:asciiTheme="majorHAnsi" w:hAnsiTheme="majorHAnsi"/>
          <w:lang w:val="en-US"/>
        </w:rPr>
      </w:pPr>
    </w:p>
    <w:p w14:paraId="5F43F83B" w14:textId="77777777" w:rsidR="00231AB6" w:rsidRPr="00F554DD" w:rsidRDefault="00231AB6" w:rsidP="00231AB6">
      <w:pPr>
        <w:jc w:val="center"/>
        <w:rPr>
          <w:rFonts w:ascii="Aptos Display" w:hAnsi="Aptos Display" w:cstheme="minorHAnsi"/>
          <w:lang w:val="en-US"/>
        </w:rPr>
      </w:pPr>
      <w:r w:rsidRPr="00F554DD">
        <w:rPr>
          <w:rFonts w:ascii="Aptos Display" w:hAnsi="Aptos Display"/>
          <w:lang w:val="en-US"/>
        </w:rPr>
        <w:t>***</w:t>
      </w:r>
    </w:p>
    <w:p w14:paraId="4D96EB84" w14:textId="77777777" w:rsidR="00231AB6" w:rsidRPr="00F554DD" w:rsidRDefault="00231AB6" w:rsidP="00231AB6">
      <w:pPr>
        <w:spacing w:after="0"/>
        <w:jc w:val="both"/>
        <w:rPr>
          <w:rFonts w:ascii="Aptos Display" w:hAnsi="Aptos Display" w:cstheme="minorHAnsi"/>
          <w:b/>
          <w:lang w:val="en-US"/>
        </w:rPr>
      </w:pPr>
      <w:r w:rsidRPr="00F554DD">
        <w:rPr>
          <w:rFonts w:ascii="Aptos Display" w:hAnsi="Aptos Display" w:cstheme="minorHAnsi"/>
          <w:b/>
          <w:lang w:val="en-US"/>
        </w:rPr>
        <w:t>Media contact:</w:t>
      </w:r>
    </w:p>
    <w:p w14:paraId="78BE4ADD" w14:textId="77777777" w:rsidR="00231AB6" w:rsidRPr="00F554DD" w:rsidRDefault="00231AB6" w:rsidP="00231AB6">
      <w:pPr>
        <w:spacing w:after="0"/>
        <w:jc w:val="both"/>
        <w:rPr>
          <w:rFonts w:ascii="Aptos Display" w:hAnsi="Aptos Display" w:cstheme="minorHAnsi"/>
          <w:lang w:val="en-US"/>
        </w:rPr>
      </w:pPr>
      <w:r w:rsidRPr="00F554DD">
        <w:rPr>
          <w:rFonts w:ascii="Aptos Display" w:hAnsi="Aptos Display" w:cstheme="minorHAnsi"/>
          <w:lang w:val="en-US"/>
        </w:rPr>
        <w:t>Jakub Strużyński</w:t>
      </w:r>
    </w:p>
    <w:p w14:paraId="374B06A2" w14:textId="68E390BD" w:rsidR="00231AB6" w:rsidRPr="00F554DD" w:rsidRDefault="00231AB6" w:rsidP="00231AB6">
      <w:pPr>
        <w:spacing w:after="0"/>
        <w:jc w:val="both"/>
        <w:rPr>
          <w:rFonts w:ascii="Aptos Display" w:hAnsi="Aptos Display" w:cstheme="minorHAnsi"/>
          <w:lang w:val="en-US"/>
        </w:rPr>
      </w:pPr>
      <w:r>
        <w:rPr>
          <w:rFonts w:ascii="Aptos Display" w:hAnsi="Aptos Display" w:cstheme="minorHAnsi"/>
          <w:lang w:val="en-US"/>
        </w:rPr>
        <w:t>Chief</w:t>
      </w:r>
      <w:r w:rsidRPr="00F554DD">
        <w:rPr>
          <w:rFonts w:ascii="Aptos Display" w:hAnsi="Aptos Display" w:cstheme="minorHAnsi"/>
          <w:lang w:val="en-US"/>
        </w:rPr>
        <w:t xml:space="preserve"> PR Specialist</w:t>
      </w:r>
    </w:p>
    <w:p w14:paraId="544A428D" w14:textId="77777777" w:rsidR="00231AB6" w:rsidRPr="00F554DD" w:rsidRDefault="00231AB6" w:rsidP="00231AB6">
      <w:pPr>
        <w:spacing w:after="0"/>
        <w:jc w:val="both"/>
        <w:rPr>
          <w:rFonts w:ascii="Aptos Display" w:hAnsi="Aptos Display" w:cstheme="minorHAnsi"/>
          <w:lang w:val="en-US"/>
        </w:rPr>
      </w:pPr>
      <w:r w:rsidRPr="00F554DD">
        <w:rPr>
          <w:rFonts w:ascii="Aptos Display" w:hAnsi="Aptos Display" w:cstheme="minorHAnsi"/>
          <w:lang w:val="en-US"/>
        </w:rPr>
        <w:t>Sinfonia Varsovia, Marketing and Audience Services Department</w:t>
      </w:r>
    </w:p>
    <w:p w14:paraId="3FE802EC" w14:textId="4A86FA7C" w:rsidR="00231AB6" w:rsidRPr="0091549F" w:rsidRDefault="00231AB6" w:rsidP="00231AB6">
      <w:pPr>
        <w:spacing w:after="0"/>
        <w:jc w:val="both"/>
        <w:rPr>
          <w:rFonts w:ascii="Aptos Display" w:hAnsi="Aptos Display" w:cstheme="minorHAnsi"/>
          <w:lang w:val="de-DE"/>
        </w:rPr>
      </w:pPr>
      <w:r w:rsidRPr="00EB7C94">
        <w:rPr>
          <w:rFonts w:ascii="Aptos Display" w:hAnsi="Aptos Display" w:cstheme="minorHAnsi"/>
          <w:lang w:val="de-DE"/>
        </w:rPr>
        <w:t>jakub.struzynski@sinfoniavarsovia.org, tel. 502 243</w:t>
      </w:r>
      <w:r>
        <w:rPr>
          <w:rFonts w:ascii="Aptos Display" w:hAnsi="Aptos Display" w:cstheme="minorHAnsi"/>
          <w:lang w:val="de-DE"/>
        </w:rPr>
        <w:t> </w:t>
      </w:r>
      <w:r w:rsidRPr="00EB7C94">
        <w:rPr>
          <w:rFonts w:ascii="Aptos Display" w:hAnsi="Aptos Display" w:cstheme="minorHAnsi"/>
          <w:lang w:val="de-DE"/>
        </w:rPr>
        <w:t>387</w:t>
      </w:r>
    </w:p>
    <w:p w14:paraId="69EB9889" w14:textId="77777777" w:rsidR="00E17F91" w:rsidRPr="00F554DD" w:rsidRDefault="00E17F91" w:rsidP="00887CCF">
      <w:pPr>
        <w:spacing w:after="0"/>
        <w:rPr>
          <w:rFonts w:asciiTheme="majorHAnsi" w:hAnsiTheme="majorHAnsi"/>
          <w:lang w:val="de-DE"/>
        </w:rPr>
      </w:pPr>
    </w:p>
    <w:sectPr w:rsidR="00E17F91" w:rsidRPr="00F554DD">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08D1D" w14:textId="77777777" w:rsidR="00C52D16" w:rsidRDefault="00C52D16" w:rsidP="00FC3CE1">
      <w:pPr>
        <w:spacing w:after="0" w:line="240" w:lineRule="auto"/>
      </w:pPr>
      <w:r>
        <w:separator/>
      </w:r>
    </w:p>
  </w:endnote>
  <w:endnote w:type="continuationSeparator" w:id="0">
    <w:p w14:paraId="34FB2320" w14:textId="77777777" w:rsidR="00C52D16" w:rsidRDefault="00C52D16" w:rsidP="00FC3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54DE8" w14:textId="77777777" w:rsidR="00FC3CE1" w:rsidRDefault="00FC3CE1">
    <w:pPr>
      <w:pStyle w:val="Stopka"/>
    </w:pPr>
    <w:r>
      <w:rPr>
        <w:noProof/>
        <w:lang w:val="en-US"/>
      </w:rPr>
      <w:drawing>
        <wp:anchor distT="0" distB="0" distL="114300" distR="114300" simplePos="0" relativeHeight="251661312" behindDoc="1" locked="0" layoutInCell="1" allowOverlap="1" wp14:anchorId="1D3A9B52" wp14:editId="749AC201">
          <wp:simplePos x="0" y="0"/>
          <wp:positionH relativeFrom="column">
            <wp:posOffset>-175895</wp:posOffset>
          </wp:positionH>
          <wp:positionV relativeFrom="paragraph">
            <wp:posOffset>-85915</wp:posOffset>
          </wp:positionV>
          <wp:extent cx="6278880" cy="864905"/>
          <wp:effectExtent l="0" t="0" r="7620" b="0"/>
          <wp:wrapNone/>
          <wp:docPr id="117076620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864905"/>
                  </a:xfrm>
                  <a:prstGeom prst="rect">
                    <a:avLst/>
                  </a:prstGeom>
                  <a:noFill/>
                  <a:ln>
                    <a:noFill/>
                  </a:ln>
                </pic:spPr>
              </pic:pic>
            </a:graphicData>
          </a:graphic>
          <wp14:sizeRelH relativeFrom="margin">
            <wp14:pctWidth>0</wp14:pctWidth>
          </wp14:sizeRelH>
        </wp:anchor>
      </w:drawing>
    </w:r>
  </w:p>
  <w:p w14:paraId="3A1AA60F" w14:textId="77777777" w:rsidR="00FC3CE1" w:rsidRDefault="00FC3C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560E1" w14:textId="77777777" w:rsidR="00C52D16" w:rsidRDefault="00C52D16" w:rsidP="00FC3CE1">
      <w:pPr>
        <w:spacing w:after="0" w:line="240" w:lineRule="auto"/>
      </w:pPr>
      <w:r>
        <w:separator/>
      </w:r>
    </w:p>
  </w:footnote>
  <w:footnote w:type="continuationSeparator" w:id="0">
    <w:p w14:paraId="70F63C24" w14:textId="77777777" w:rsidR="00C52D16" w:rsidRDefault="00C52D16" w:rsidP="00FC3C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8650" w14:textId="77777777" w:rsidR="00FC3CE1" w:rsidRDefault="00FC3CE1">
    <w:pPr>
      <w:pStyle w:val="Nagwek"/>
    </w:pPr>
    <w:r>
      <w:rPr>
        <w:noProof/>
        <w:lang w:val="en-US"/>
      </w:rPr>
      <w:drawing>
        <wp:anchor distT="0" distB="0" distL="114300" distR="114300" simplePos="0" relativeHeight="251659264" behindDoc="0" locked="0" layoutInCell="1" allowOverlap="1" wp14:anchorId="632FF3FE" wp14:editId="41B04E56">
          <wp:simplePos x="0" y="0"/>
          <wp:positionH relativeFrom="page">
            <wp:posOffset>676275</wp:posOffset>
          </wp:positionH>
          <wp:positionV relativeFrom="page">
            <wp:posOffset>535940</wp:posOffset>
          </wp:positionV>
          <wp:extent cx="1195070" cy="475615"/>
          <wp:effectExtent l="0" t="0" r="5080" b="635"/>
          <wp:wrapSquare wrapText="bothSides"/>
          <wp:docPr id="20264258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425832" name="Obraz 202642583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95070" cy="47561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4A3F8DE5" w14:textId="77777777" w:rsidR="00FC3CE1" w:rsidRDefault="00FC3CE1">
    <w:pPr>
      <w:pStyle w:val="Nagwek"/>
    </w:pPr>
  </w:p>
  <w:p w14:paraId="03335426" w14:textId="77777777" w:rsidR="00FC3CE1" w:rsidRDefault="00FC3CE1">
    <w:pPr>
      <w:pStyle w:val="Nagwek"/>
    </w:pPr>
  </w:p>
  <w:p w14:paraId="12E25A2B" w14:textId="77777777" w:rsidR="00FC3CE1" w:rsidRDefault="00FC3C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64365"/>
    <w:multiLevelType w:val="hybridMultilevel"/>
    <w:tmpl w:val="06A2DD80"/>
    <w:lvl w:ilvl="0" w:tplc="ECE6EAD8">
      <w:start w:val="2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1978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A1"/>
    <w:rsid w:val="00006BED"/>
    <w:rsid w:val="00062CA1"/>
    <w:rsid w:val="00071340"/>
    <w:rsid w:val="000A5494"/>
    <w:rsid w:val="000B7558"/>
    <w:rsid w:val="000D3C94"/>
    <w:rsid w:val="00146839"/>
    <w:rsid w:val="001542E4"/>
    <w:rsid w:val="0016713A"/>
    <w:rsid w:val="00172931"/>
    <w:rsid w:val="0017392B"/>
    <w:rsid w:val="00181982"/>
    <w:rsid w:val="001B4552"/>
    <w:rsid w:val="001B7C3B"/>
    <w:rsid w:val="001C051E"/>
    <w:rsid w:val="001C583E"/>
    <w:rsid w:val="00223F7A"/>
    <w:rsid w:val="00227100"/>
    <w:rsid w:val="00231AB6"/>
    <w:rsid w:val="00235A32"/>
    <w:rsid w:val="00245EF9"/>
    <w:rsid w:val="002471D6"/>
    <w:rsid w:val="0026238C"/>
    <w:rsid w:val="00295DB7"/>
    <w:rsid w:val="002C2466"/>
    <w:rsid w:val="002C7AA8"/>
    <w:rsid w:val="002F3095"/>
    <w:rsid w:val="002F4C9F"/>
    <w:rsid w:val="002F6BA5"/>
    <w:rsid w:val="00327D3C"/>
    <w:rsid w:val="003415C8"/>
    <w:rsid w:val="00343AE6"/>
    <w:rsid w:val="003624BA"/>
    <w:rsid w:val="00376274"/>
    <w:rsid w:val="003846FF"/>
    <w:rsid w:val="003D36CF"/>
    <w:rsid w:val="003E7AC3"/>
    <w:rsid w:val="00421139"/>
    <w:rsid w:val="004248AF"/>
    <w:rsid w:val="00440EEB"/>
    <w:rsid w:val="00441C69"/>
    <w:rsid w:val="00464C70"/>
    <w:rsid w:val="0046737E"/>
    <w:rsid w:val="00487185"/>
    <w:rsid w:val="0049168D"/>
    <w:rsid w:val="00531292"/>
    <w:rsid w:val="00552EBC"/>
    <w:rsid w:val="00565397"/>
    <w:rsid w:val="0058796C"/>
    <w:rsid w:val="00596ABE"/>
    <w:rsid w:val="005B5BE0"/>
    <w:rsid w:val="005B6621"/>
    <w:rsid w:val="005B6AE0"/>
    <w:rsid w:val="005D06DD"/>
    <w:rsid w:val="005E51F8"/>
    <w:rsid w:val="006075C6"/>
    <w:rsid w:val="00623F77"/>
    <w:rsid w:val="0062414A"/>
    <w:rsid w:val="00667C2B"/>
    <w:rsid w:val="00673206"/>
    <w:rsid w:val="006C3A74"/>
    <w:rsid w:val="006E2D65"/>
    <w:rsid w:val="006F6787"/>
    <w:rsid w:val="00706935"/>
    <w:rsid w:val="00714511"/>
    <w:rsid w:val="00716BAE"/>
    <w:rsid w:val="00725156"/>
    <w:rsid w:val="00734DF8"/>
    <w:rsid w:val="00740A13"/>
    <w:rsid w:val="007503CC"/>
    <w:rsid w:val="007548B1"/>
    <w:rsid w:val="007567EE"/>
    <w:rsid w:val="00771812"/>
    <w:rsid w:val="007B617B"/>
    <w:rsid w:val="007F3984"/>
    <w:rsid w:val="00802115"/>
    <w:rsid w:val="00814EBF"/>
    <w:rsid w:val="00824C15"/>
    <w:rsid w:val="00836EE6"/>
    <w:rsid w:val="00887CCF"/>
    <w:rsid w:val="008B5013"/>
    <w:rsid w:val="008C5380"/>
    <w:rsid w:val="009633C5"/>
    <w:rsid w:val="009B5370"/>
    <w:rsid w:val="009E509C"/>
    <w:rsid w:val="009F6EE8"/>
    <w:rsid w:val="00A34B3F"/>
    <w:rsid w:val="00A52DA5"/>
    <w:rsid w:val="00A55F0E"/>
    <w:rsid w:val="00A67D8F"/>
    <w:rsid w:val="00A847DE"/>
    <w:rsid w:val="00AA4B2E"/>
    <w:rsid w:val="00AB2CDC"/>
    <w:rsid w:val="00AC2CD3"/>
    <w:rsid w:val="00AF320D"/>
    <w:rsid w:val="00B136D4"/>
    <w:rsid w:val="00B26F4C"/>
    <w:rsid w:val="00B34B5A"/>
    <w:rsid w:val="00B36D16"/>
    <w:rsid w:val="00B40B34"/>
    <w:rsid w:val="00B427F4"/>
    <w:rsid w:val="00B53225"/>
    <w:rsid w:val="00B5774F"/>
    <w:rsid w:val="00B80D64"/>
    <w:rsid w:val="00BB5F4A"/>
    <w:rsid w:val="00BC6F9E"/>
    <w:rsid w:val="00C12906"/>
    <w:rsid w:val="00C14E55"/>
    <w:rsid w:val="00C35876"/>
    <w:rsid w:val="00C47AA6"/>
    <w:rsid w:val="00C50F46"/>
    <w:rsid w:val="00C52D16"/>
    <w:rsid w:val="00C60372"/>
    <w:rsid w:val="00C74F4D"/>
    <w:rsid w:val="00C830EA"/>
    <w:rsid w:val="00CB329E"/>
    <w:rsid w:val="00CC7C8D"/>
    <w:rsid w:val="00CD209F"/>
    <w:rsid w:val="00CE2800"/>
    <w:rsid w:val="00CE53F9"/>
    <w:rsid w:val="00D15C44"/>
    <w:rsid w:val="00D357C4"/>
    <w:rsid w:val="00D60561"/>
    <w:rsid w:val="00D67200"/>
    <w:rsid w:val="00DA188E"/>
    <w:rsid w:val="00DB5C2B"/>
    <w:rsid w:val="00DC2285"/>
    <w:rsid w:val="00DD3727"/>
    <w:rsid w:val="00E03E94"/>
    <w:rsid w:val="00E0533E"/>
    <w:rsid w:val="00E17F91"/>
    <w:rsid w:val="00E218D0"/>
    <w:rsid w:val="00E32631"/>
    <w:rsid w:val="00E338C8"/>
    <w:rsid w:val="00E374AB"/>
    <w:rsid w:val="00E87840"/>
    <w:rsid w:val="00E90011"/>
    <w:rsid w:val="00EB0FBD"/>
    <w:rsid w:val="00EB7930"/>
    <w:rsid w:val="00ED4E38"/>
    <w:rsid w:val="00EE17F9"/>
    <w:rsid w:val="00EE4770"/>
    <w:rsid w:val="00F05DB0"/>
    <w:rsid w:val="00F16B8A"/>
    <w:rsid w:val="00F535A6"/>
    <w:rsid w:val="00F554DD"/>
    <w:rsid w:val="00F902CE"/>
    <w:rsid w:val="00FB1A6C"/>
    <w:rsid w:val="00FB23DD"/>
    <w:rsid w:val="00FB2E48"/>
    <w:rsid w:val="00FC3CE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BD70"/>
  <w15:docId w15:val="{4C64C9D8-809C-4FC2-8EC0-8C57557C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CA1"/>
    <w:pPr>
      <w:spacing w:line="278" w:lineRule="auto"/>
    </w:pPr>
    <w:rPr>
      <w:sz w:val="24"/>
      <w:szCs w:val="24"/>
    </w:rPr>
  </w:style>
  <w:style w:type="paragraph" w:styleId="Nagwek1">
    <w:name w:val="heading 1"/>
    <w:basedOn w:val="Normalny"/>
    <w:next w:val="Normalny"/>
    <w:link w:val="Nagwek1Znak"/>
    <w:uiPriority w:val="9"/>
    <w:qFormat/>
    <w:rsid w:val="00062CA1"/>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62CA1"/>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62CA1"/>
    <w:pPr>
      <w:keepNext/>
      <w:keepLines/>
      <w:spacing w:before="160" w:after="80" w:line="259" w:lineRule="auto"/>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62CA1"/>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Nagwek5">
    <w:name w:val="heading 5"/>
    <w:basedOn w:val="Normalny"/>
    <w:next w:val="Normalny"/>
    <w:link w:val="Nagwek5Znak"/>
    <w:uiPriority w:val="9"/>
    <w:semiHidden/>
    <w:unhideWhenUsed/>
    <w:qFormat/>
    <w:rsid w:val="00062CA1"/>
    <w:pPr>
      <w:keepNext/>
      <w:keepLines/>
      <w:spacing w:before="80" w:after="40" w:line="259" w:lineRule="auto"/>
      <w:outlineLvl w:val="4"/>
    </w:pPr>
    <w:rPr>
      <w:rFonts w:eastAsiaTheme="majorEastAsia" w:cstheme="majorBidi"/>
      <w:color w:val="0F4761" w:themeColor="accent1" w:themeShade="BF"/>
      <w:sz w:val="22"/>
      <w:szCs w:val="22"/>
    </w:rPr>
  </w:style>
  <w:style w:type="paragraph" w:styleId="Nagwek6">
    <w:name w:val="heading 6"/>
    <w:basedOn w:val="Normalny"/>
    <w:next w:val="Normalny"/>
    <w:link w:val="Nagwek6Znak"/>
    <w:uiPriority w:val="9"/>
    <w:semiHidden/>
    <w:unhideWhenUsed/>
    <w:qFormat/>
    <w:rsid w:val="00062CA1"/>
    <w:pPr>
      <w:keepNext/>
      <w:keepLines/>
      <w:spacing w:before="40" w:after="0" w:line="259" w:lineRule="auto"/>
      <w:outlineLvl w:val="5"/>
    </w:pPr>
    <w:rPr>
      <w:rFonts w:eastAsiaTheme="majorEastAsia" w:cstheme="majorBidi"/>
      <w:i/>
      <w:iCs/>
      <w:color w:val="595959" w:themeColor="text1" w:themeTint="A6"/>
      <w:sz w:val="22"/>
      <w:szCs w:val="22"/>
    </w:rPr>
  </w:style>
  <w:style w:type="paragraph" w:styleId="Nagwek7">
    <w:name w:val="heading 7"/>
    <w:basedOn w:val="Normalny"/>
    <w:next w:val="Normalny"/>
    <w:link w:val="Nagwek7Znak"/>
    <w:uiPriority w:val="9"/>
    <w:semiHidden/>
    <w:unhideWhenUsed/>
    <w:qFormat/>
    <w:rsid w:val="00062CA1"/>
    <w:pPr>
      <w:keepNext/>
      <w:keepLines/>
      <w:spacing w:before="40" w:after="0" w:line="259" w:lineRule="auto"/>
      <w:outlineLvl w:val="6"/>
    </w:pPr>
    <w:rPr>
      <w:rFonts w:eastAsiaTheme="majorEastAsia" w:cstheme="majorBidi"/>
      <w:color w:val="595959" w:themeColor="text1" w:themeTint="A6"/>
      <w:sz w:val="22"/>
      <w:szCs w:val="22"/>
    </w:rPr>
  </w:style>
  <w:style w:type="paragraph" w:styleId="Nagwek8">
    <w:name w:val="heading 8"/>
    <w:basedOn w:val="Normalny"/>
    <w:next w:val="Normalny"/>
    <w:link w:val="Nagwek8Znak"/>
    <w:uiPriority w:val="9"/>
    <w:semiHidden/>
    <w:unhideWhenUsed/>
    <w:qFormat/>
    <w:rsid w:val="00062CA1"/>
    <w:pPr>
      <w:keepNext/>
      <w:keepLines/>
      <w:spacing w:after="0" w:line="259" w:lineRule="auto"/>
      <w:outlineLvl w:val="7"/>
    </w:pPr>
    <w:rPr>
      <w:rFonts w:eastAsiaTheme="majorEastAsia" w:cstheme="majorBidi"/>
      <w:i/>
      <w:iCs/>
      <w:color w:val="272727" w:themeColor="text1" w:themeTint="D8"/>
      <w:sz w:val="22"/>
      <w:szCs w:val="22"/>
    </w:rPr>
  </w:style>
  <w:style w:type="paragraph" w:styleId="Nagwek9">
    <w:name w:val="heading 9"/>
    <w:basedOn w:val="Normalny"/>
    <w:next w:val="Normalny"/>
    <w:link w:val="Nagwek9Znak"/>
    <w:uiPriority w:val="9"/>
    <w:semiHidden/>
    <w:unhideWhenUsed/>
    <w:qFormat/>
    <w:rsid w:val="00062CA1"/>
    <w:pPr>
      <w:keepNext/>
      <w:keepLines/>
      <w:spacing w:after="0" w:line="259" w:lineRule="auto"/>
      <w:outlineLvl w:val="8"/>
    </w:pPr>
    <w:rPr>
      <w:rFonts w:eastAsiaTheme="majorEastAsia" w:cstheme="majorBidi"/>
      <w:color w:val="272727" w:themeColor="text1" w:themeTint="D8"/>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2CA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62CA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62C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62C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62C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62C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62C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62C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62CA1"/>
    <w:rPr>
      <w:rFonts w:eastAsiaTheme="majorEastAsia" w:cstheme="majorBidi"/>
      <w:color w:val="272727" w:themeColor="text1" w:themeTint="D8"/>
    </w:rPr>
  </w:style>
  <w:style w:type="paragraph" w:styleId="Tytu">
    <w:name w:val="Title"/>
    <w:basedOn w:val="Normalny"/>
    <w:next w:val="Normalny"/>
    <w:link w:val="TytuZnak"/>
    <w:uiPriority w:val="10"/>
    <w:qFormat/>
    <w:rsid w:val="00062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62C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62CA1"/>
    <w:pPr>
      <w:numPr>
        <w:ilvl w:val="1"/>
      </w:numPr>
      <w:spacing w:line="259" w:lineRule="auto"/>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62C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62CA1"/>
    <w:pPr>
      <w:spacing w:before="160" w:line="259" w:lineRule="auto"/>
      <w:jc w:val="center"/>
    </w:pPr>
    <w:rPr>
      <w:i/>
      <w:iCs/>
      <w:color w:val="404040" w:themeColor="text1" w:themeTint="BF"/>
      <w:sz w:val="22"/>
      <w:szCs w:val="22"/>
    </w:rPr>
  </w:style>
  <w:style w:type="character" w:customStyle="1" w:styleId="CytatZnak">
    <w:name w:val="Cytat Znak"/>
    <w:basedOn w:val="Domylnaczcionkaakapitu"/>
    <w:link w:val="Cytat"/>
    <w:uiPriority w:val="29"/>
    <w:rsid w:val="00062CA1"/>
    <w:rPr>
      <w:i/>
      <w:iCs/>
      <w:color w:val="404040" w:themeColor="text1" w:themeTint="BF"/>
    </w:rPr>
  </w:style>
  <w:style w:type="paragraph" w:styleId="Akapitzlist">
    <w:name w:val="List Paragraph"/>
    <w:basedOn w:val="Normalny"/>
    <w:uiPriority w:val="34"/>
    <w:qFormat/>
    <w:rsid w:val="00062CA1"/>
    <w:pPr>
      <w:spacing w:line="259" w:lineRule="auto"/>
      <w:ind w:left="720"/>
      <w:contextualSpacing/>
    </w:pPr>
    <w:rPr>
      <w:sz w:val="22"/>
      <w:szCs w:val="22"/>
    </w:rPr>
  </w:style>
  <w:style w:type="character" w:styleId="Wyrnienieintensywne">
    <w:name w:val="Intense Emphasis"/>
    <w:basedOn w:val="Domylnaczcionkaakapitu"/>
    <w:uiPriority w:val="21"/>
    <w:qFormat/>
    <w:rsid w:val="00062CA1"/>
    <w:rPr>
      <w:i/>
      <w:iCs/>
      <w:color w:val="0F4761" w:themeColor="accent1" w:themeShade="BF"/>
    </w:rPr>
  </w:style>
  <w:style w:type="paragraph" w:styleId="Cytatintensywny">
    <w:name w:val="Intense Quote"/>
    <w:basedOn w:val="Normalny"/>
    <w:next w:val="Normalny"/>
    <w:link w:val="CytatintensywnyZnak"/>
    <w:uiPriority w:val="30"/>
    <w:qFormat/>
    <w:rsid w:val="00062CA1"/>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CytatintensywnyZnak">
    <w:name w:val="Cytat intensywny Znak"/>
    <w:basedOn w:val="Domylnaczcionkaakapitu"/>
    <w:link w:val="Cytatintensywny"/>
    <w:uiPriority w:val="30"/>
    <w:rsid w:val="00062CA1"/>
    <w:rPr>
      <w:i/>
      <w:iCs/>
      <w:color w:val="0F4761" w:themeColor="accent1" w:themeShade="BF"/>
    </w:rPr>
  </w:style>
  <w:style w:type="character" w:styleId="Odwoanieintensywne">
    <w:name w:val="Intense Reference"/>
    <w:basedOn w:val="Domylnaczcionkaakapitu"/>
    <w:uiPriority w:val="32"/>
    <w:qFormat/>
    <w:rsid w:val="00062CA1"/>
    <w:rPr>
      <w:b/>
      <w:bCs/>
      <w:smallCaps/>
      <w:color w:val="0F4761" w:themeColor="accent1" w:themeShade="BF"/>
      <w:spacing w:val="5"/>
    </w:rPr>
  </w:style>
  <w:style w:type="table" w:styleId="Tabela-Siatka">
    <w:name w:val="Table Grid"/>
    <w:basedOn w:val="Standardowy"/>
    <w:uiPriority w:val="39"/>
    <w:rsid w:val="00062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C2CD3"/>
    <w:rPr>
      <w:color w:val="467886" w:themeColor="hyperlink"/>
      <w:u w:val="single"/>
    </w:rPr>
  </w:style>
  <w:style w:type="character" w:customStyle="1" w:styleId="Nierozpoznanawzmianka1">
    <w:name w:val="Nierozpoznana wzmianka1"/>
    <w:basedOn w:val="Domylnaczcionkaakapitu"/>
    <w:uiPriority w:val="99"/>
    <w:semiHidden/>
    <w:unhideWhenUsed/>
    <w:rsid w:val="00AC2CD3"/>
    <w:rPr>
      <w:color w:val="605E5C"/>
      <w:shd w:val="clear" w:color="auto" w:fill="E1DFDD"/>
    </w:rPr>
  </w:style>
  <w:style w:type="paragraph" w:styleId="Nagwek">
    <w:name w:val="header"/>
    <w:basedOn w:val="Normalny"/>
    <w:link w:val="NagwekZnak"/>
    <w:uiPriority w:val="99"/>
    <w:unhideWhenUsed/>
    <w:rsid w:val="00FC3C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CE1"/>
    <w:rPr>
      <w:sz w:val="24"/>
      <w:szCs w:val="24"/>
    </w:rPr>
  </w:style>
  <w:style w:type="paragraph" w:styleId="Stopka">
    <w:name w:val="footer"/>
    <w:basedOn w:val="Normalny"/>
    <w:link w:val="StopkaZnak"/>
    <w:uiPriority w:val="99"/>
    <w:unhideWhenUsed/>
    <w:rsid w:val="00FC3C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CE1"/>
    <w:rPr>
      <w:sz w:val="24"/>
      <w:szCs w:val="24"/>
    </w:rPr>
  </w:style>
  <w:style w:type="paragraph" w:styleId="Tekstdymka">
    <w:name w:val="Balloon Text"/>
    <w:basedOn w:val="Normalny"/>
    <w:link w:val="TekstdymkaZnak"/>
    <w:uiPriority w:val="99"/>
    <w:semiHidden/>
    <w:unhideWhenUsed/>
    <w:rsid w:val="000713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1340"/>
    <w:rPr>
      <w:rFonts w:ascii="Tahoma" w:hAnsi="Tahoma" w:cs="Tahoma"/>
      <w:sz w:val="16"/>
      <w:szCs w:val="16"/>
    </w:rPr>
  </w:style>
  <w:style w:type="character" w:styleId="UyteHipercze">
    <w:name w:val="FollowedHyperlink"/>
    <w:basedOn w:val="Domylnaczcionkaakapitu"/>
    <w:uiPriority w:val="99"/>
    <w:semiHidden/>
    <w:unhideWhenUsed/>
    <w:rsid w:val="00CE2800"/>
    <w:rPr>
      <w:color w:val="96607D" w:themeColor="followedHyperlink"/>
      <w:u w:val="single"/>
    </w:rPr>
  </w:style>
  <w:style w:type="character" w:styleId="Uwydatnienie">
    <w:name w:val="Emphasis"/>
    <w:basedOn w:val="Domylnaczcionkaakapitu"/>
    <w:uiPriority w:val="20"/>
    <w:qFormat/>
    <w:rsid w:val="00172931"/>
    <w:rPr>
      <w:i/>
      <w:iCs/>
    </w:rPr>
  </w:style>
  <w:style w:type="paragraph" w:styleId="Poprawka">
    <w:name w:val="Revision"/>
    <w:hidden/>
    <w:uiPriority w:val="99"/>
    <w:semiHidden/>
    <w:rsid w:val="00EB0FBD"/>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552905">
      <w:bodyDiv w:val="1"/>
      <w:marLeft w:val="0"/>
      <w:marRight w:val="0"/>
      <w:marTop w:val="0"/>
      <w:marBottom w:val="0"/>
      <w:divBdr>
        <w:top w:val="none" w:sz="0" w:space="0" w:color="auto"/>
        <w:left w:val="none" w:sz="0" w:space="0" w:color="auto"/>
        <w:bottom w:val="none" w:sz="0" w:space="0" w:color="auto"/>
        <w:right w:val="none" w:sz="0" w:space="0" w:color="auto"/>
      </w:divBdr>
      <w:divsChild>
        <w:div w:id="1724865788">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usicussociety.org/en/Musicus-Fest/Concert/Musicus-Fest-2024-Festival-Finale-Trey-Lee-And-Sinfonia-Varsovia.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c.or.kr/site/eng/show/show_view?SN=6906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aeguconcerthouse.or.kr/eng/index.do?menu_link=%2Ffront%2Fschedule%2FconcertScheduleDetailView.do&amp;con_id=SC_00000000000000002090&amp;menu_id=00000193"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s://www.sinfoniavarsovia.org/e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E5B71-72FD-4F67-A6D8-B45BC0EE12B8}">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0FBF6D2D-316F-4546-A59C-B7ED06591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8FE0A3-AAF7-4C2C-84F7-9482AD28B4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696</Words>
  <Characters>4177</Characters>
  <Application>Microsoft Office Word</Application>
  <DocSecurity>0</DocSecurity>
  <Lines>34</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cp:lastModifiedBy>Jakub Strużyński</cp:lastModifiedBy>
  <cp:revision>5</cp:revision>
  <dcterms:created xsi:type="dcterms:W3CDTF">2024-11-18T09:05:00Z</dcterms:created>
  <dcterms:modified xsi:type="dcterms:W3CDTF">2024-11-19T07:34:00Z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